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1BB8D" w14:textId="77777777" w:rsidR="00D52121" w:rsidRPr="009F417D" w:rsidRDefault="00D52121" w:rsidP="00F21F89">
      <w:pPr>
        <w:bidi/>
        <w:rPr>
          <w:b/>
          <w:bCs/>
          <w:szCs w:val="24"/>
          <w:rtl/>
        </w:rPr>
      </w:pPr>
    </w:p>
    <w:p w14:paraId="4BF0B5AA" w14:textId="2B2ADACE" w:rsidR="00F21F89" w:rsidRDefault="002F3851" w:rsidP="006A5CEB">
      <w:pPr>
        <w:bidi/>
        <w:spacing w:before="240" w:after="0"/>
        <w:rPr>
          <w:b/>
          <w:bCs/>
          <w:szCs w:val="24"/>
        </w:rPr>
      </w:pPr>
      <w:r w:rsidRPr="009F417D">
        <w:rPr>
          <w:b/>
          <w:bCs/>
          <w:szCs w:val="24"/>
          <w:rtl/>
        </w:rPr>
        <w:t xml:space="preserve">عنوان </w:t>
      </w:r>
      <w:r w:rsidR="00BE703D" w:rsidRPr="009F417D">
        <w:rPr>
          <w:rFonts w:hint="cs"/>
          <w:b/>
          <w:bCs/>
          <w:szCs w:val="24"/>
          <w:rtl/>
        </w:rPr>
        <w:t xml:space="preserve"> فارسی </w:t>
      </w:r>
      <w:r w:rsidRPr="009F417D">
        <w:rPr>
          <w:b/>
          <w:bCs/>
          <w:szCs w:val="24"/>
          <w:rtl/>
        </w:rPr>
        <w:t>طرح تحقیقاتی</w:t>
      </w:r>
      <w:r w:rsidR="0097793B" w:rsidRPr="009F417D">
        <w:rPr>
          <w:rFonts w:hint="cs"/>
          <w:b/>
          <w:bCs/>
          <w:szCs w:val="24"/>
          <w:rtl/>
        </w:rPr>
        <w:t>:</w:t>
      </w:r>
      <w:r w:rsidR="00F21F89" w:rsidRPr="009F417D">
        <w:rPr>
          <w:rFonts w:hint="cs"/>
          <w:b/>
          <w:bCs/>
          <w:szCs w:val="24"/>
          <w:rtl/>
        </w:rPr>
        <w:t xml:space="preserve"> </w:t>
      </w:r>
    </w:p>
    <w:p w14:paraId="2618ECDA" w14:textId="350AF3B4" w:rsidR="00F9266B" w:rsidRPr="006A5CEB" w:rsidRDefault="007A07B5" w:rsidP="006A5CEB">
      <w:pPr>
        <w:bidi/>
        <w:rPr>
          <w:sz w:val="22"/>
          <w:rtl/>
          <w:lang w:bidi="fa-IR"/>
        </w:rPr>
      </w:pPr>
      <w:r w:rsidRPr="006A5CEB">
        <w:rPr>
          <w:rFonts w:hint="cs"/>
          <w:sz w:val="22"/>
          <w:rtl/>
          <w:lang w:bidi="fa-IR"/>
        </w:rPr>
        <w:t xml:space="preserve">مداخلات روان درمانی در بیماران بزرگسال مبتلا به تومور مغزی: مروری اسکوپینگ </w:t>
      </w:r>
    </w:p>
    <w:p w14:paraId="1BAE3878" w14:textId="6C91F896" w:rsidR="00AB3E56" w:rsidRDefault="00BE703D" w:rsidP="00AB3E56">
      <w:pPr>
        <w:bidi/>
        <w:spacing w:before="240"/>
        <w:rPr>
          <w:b/>
          <w:bCs/>
          <w:szCs w:val="24"/>
        </w:rPr>
      </w:pPr>
      <w:r w:rsidRPr="009F417D">
        <w:rPr>
          <w:b/>
          <w:bCs/>
          <w:szCs w:val="24"/>
          <w:rtl/>
        </w:rPr>
        <w:t xml:space="preserve">عنوان </w:t>
      </w:r>
      <w:r w:rsidRPr="009F417D">
        <w:rPr>
          <w:rFonts w:hint="cs"/>
          <w:b/>
          <w:bCs/>
          <w:szCs w:val="24"/>
          <w:rtl/>
        </w:rPr>
        <w:t xml:space="preserve"> انگلیسی </w:t>
      </w:r>
      <w:r w:rsidRPr="009F417D">
        <w:rPr>
          <w:b/>
          <w:bCs/>
          <w:szCs w:val="24"/>
          <w:rtl/>
        </w:rPr>
        <w:t>طرح تحقیقاتی</w:t>
      </w:r>
      <w:r w:rsidRPr="009F417D">
        <w:rPr>
          <w:rFonts w:hint="cs"/>
          <w:b/>
          <w:bCs/>
          <w:szCs w:val="24"/>
          <w:rtl/>
        </w:rPr>
        <w:t xml:space="preserve">: </w:t>
      </w:r>
    </w:p>
    <w:p w14:paraId="36FA80A3" w14:textId="762C1C21" w:rsidR="00F81511" w:rsidRPr="006A5CEB" w:rsidRDefault="00F81511" w:rsidP="006A5CEB">
      <w:pPr>
        <w:bidi/>
        <w:jc w:val="right"/>
        <w:rPr>
          <w:sz w:val="22"/>
          <w:rtl/>
        </w:rPr>
      </w:pPr>
      <w:r w:rsidRPr="006A5CEB">
        <w:rPr>
          <w:sz w:val="22"/>
        </w:rPr>
        <w:t xml:space="preserve">Psychotherapy intervention in adult patients with brain tumor: A scoping review </w:t>
      </w:r>
    </w:p>
    <w:p w14:paraId="768746D1" w14:textId="46F00EC9" w:rsidR="002F3851" w:rsidRDefault="002F3851" w:rsidP="00AB3E56">
      <w:pPr>
        <w:bidi/>
        <w:spacing w:before="240"/>
        <w:rPr>
          <w:b/>
          <w:bCs/>
          <w:szCs w:val="24"/>
          <w:rtl/>
          <w:lang w:bidi="fa-IR"/>
        </w:rPr>
      </w:pPr>
      <w:r w:rsidRPr="009F417D">
        <w:rPr>
          <w:b/>
          <w:bCs/>
          <w:szCs w:val="24"/>
          <w:rtl/>
        </w:rPr>
        <w:t>تاریخ خاتمه</w:t>
      </w:r>
      <w:r w:rsidRPr="009F417D">
        <w:rPr>
          <w:rFonts w:hint="cs"/>
          <w:b/>
          <w:bCs/>
          <w:szCs w:val="24"/>
          <w:rtl/>
          <w:lang w:bidi="fa-IR"/>
        </w:rPr>
        <w:t xml:space="preserve"> طرح </w:t>
      </w:r>
      <w:r w:rsidR="0097793B" w:rsidRPr="009F417D">
        <w:rPr>
          <w:rFonts w:hint="cs"/>
          <w:b/>
          <w:bCs/>
          <w:szCs w:val="24"/>
          <w:rtl/>
          <w:lang w:bidi="fa-IR"/>
        </w:rPr>
        <w:t>:</w:t>
      </w:r>
    </w:p>
    <w:p w14:paraId="02740F63" w14:textId="3F648EC2" w:rsidR="009E5D6D" w:rsidRPr="009F417D" w:rsidRDefault="009E5D6D" w:rsidP="009E5D6D">
      <w:pPr>
        <w:bidi/>
        <w:spacing w:before="240"/>
        <w:rPr>
          <w:b/>
          <w:bCs/>
          <w:szCs w:val="24"/>
          <w:lang w:bidi="fa-IR"/>
        </w:rPr>
      </w:pPr>
      <w:r>
        <w:rPr>
          <w:rFonts w:hint="cs"/>
          <w:b/>
          <w:bCs/>
          <w:szCs w:val="24"/>
          <w:rtl/>
          <w:lang w:bidi="fa-IR"/>
        </w:rPr>
        <w:t>کد طرح:</w:t>
      </w:r>
      <w:r w:rsidR="00CB4546">
        <w:rPr>
          <w:rFonts w:hint="cs"/>
          <w:b/>
          <w:bCs/>
          <w:szCs w:val="24"/>
          <w:rtl/>
          <w:lang w:bidi="fa-IR"/>
        </w:rPr>
        <w:t xml:space="preserve"> </w:t>
      </w:r>
    </w:p>
    <w:p w14:paraId="3EB4AD3F" w14:textId="7D4C46FE" w:rsidR="002F3851" w:rsidRPr="009F417D" w:rsidRDefault="002F3851" w:rsidP="006C2AF9">
      <w:pPr>
        <w:bidi/>
        <w:spacing w:after="0"/>
        <w:rPr>
          <w:b/>
          <w:bCs/>
          <w:szCs w:val="24"/>
        </w:rPr>
      </w:pPr>
      <w:r w:rsidRPr="009F417D">
        <w:rPr>
          <w:b/>
          <w:bCs/>
          <w:szCs w:val="24"/>
          <w:rtl/>
        </w:rPr>
        <w:t>مجری یا محقق اصلی</w:t>
      </w:r>
      <w:r w:rsidR="00F95520" w:rsidRPr="009F417D">
        <w:rPr>
          <w:rFonts w:hint="cs"/>
          <w:b/>
          <w:bCs/>
          <w:szCs w:val="24"/>
          <w:rtl/>
        </w:rPr>
        <w:t xml:space="preserve"> و همکاران  با ذکر وابستگی هر فرد</w:t>
      </w:r>
      <w:r w:rsidR="0097793B" w:rsidRPr="009F417D">
        <w:rPr>
          <w:rFonts w:hint="cs"/>
          <w:b/>
          <w:bCs/>
          <w:szCs w:val="24"/>
          <w:rtl/>
        </w:rPr>
        <w:t>:</w:t>
      </w:r>
    </w:p>
    <w:p w14:paraId="59969635" w14:textId="0A335DDF" w:rsidR="00CB4546" w:rsidRPr="006C2AF9" w:rsidRDefault="00E1642C" w:rsidP="006C2AF9">
      <w:pPr>
        <w:bidi/>
        <w:spacing w:after="0"/>
        <w:rPr>
          <w:sz w:val="22"/>
          <w:rtl/>
        </w:rPr>
      </w:pPr>
      <w:r w:rsidRPr="006C2AF9">
        <w:rPr>
          <w:rFonts w:hint="cs"/>
          <w:sz w:val="22"/>
          <w:rtl/>
        </w:rPr>
        <w:t>سمیه محمدی</w:t>
      </w:r>
      <w:r w:rsidR="00CB4546" w:rsidRPr="006C2AF9">
        <w:rPr>
          <w:rFonts w:hint="cs"/>
          <w:sz w:val="22"/>
          <w:rtl/>
        </w:rPr>
        <w:t xml:space="preserve"> (مجری)</w:t>
      </w:r>
      <w:r w:rsidR="006E47B6" w:rsidRPr="006C2AF9">
        <w:rPr>
          <w:rFonts w:hint="cs"/>
          <w:sz w:val="22"/>
          <w:rtl/>
        </w:rPr>
        <w:t xml:space="preserve">، </w:t>
      </w:r>
      <w:r w:rsidR="006C2AF9" w:rsidRPr="006C2AF9">
        <w:rPr>
          <w:rFonts w:hint="cs"/>
          <w:sz w:val="22"/>
          <w:rtl/>
        </w:rPr>
        <w:t>دانشجو دانشگاه علوم پزشکی ایلام</w:t>
      </w:r>
    </w:p>
    <w:p w14:paraId="762CEA37" w14:textId="1C7D8334" w:rsidR="00CB4546" w:rsidRPr="006C2AF9" w:rsidRDefault="006E47B6" w:rsidP="006C2AF9">
      <w:pPr>
        <w:bidi/>
        <w:spacing w:after="0"/>
        <w:rPr>
          <w:sz w:val="22"/>
          <w:rtl/>
        </w:rPr>
      </w:pPr>
      <w:r w:rsidRPr="006C2AF9">
        <w:rPr>
          <w:rFonts w:hint="cs"/>
          <w:sz w:val="22"/>
          <w:rtl/>
        </w:rPr>
        <w:t>محمدحسین اکوان</w:t>
      </w:r>
      <w:r w:rsidR="00CB4546" w:rsidRPr="006C2AF9">
        <w:rPr>
          <w:rFonts w:hint="cs"/>
          <w:sz w:val="22"/>
          <w:rtl/>
        </w:rPr>
        <w:t xml:space="preserve"> (همکار)</w:t>
      </w:r>
      <w:r w:rsidRPr="006C2AF9">
        <w:rPr>
          <w:rFonts w:hint="cs"/>
          <w:sz w:val="22"/>
          <w:rtl/>
        </w:rPr>
        <w:t xml:space="preserve">، </w:t>
      </w:r>
      <w:r w:rsidR="006C2AF9" w:rsidRPr="006C2AF9">
        <w:rPr>
          <w:rFonts w:hint="cs"/>
          <w:sz w:val="22"/>
          <w:rtl/>
        </w:rPr>
        <w:t>دانشجو دانشگاه علوم پزشکی ایلام</w:t>
      </w:r>
    </w:p>
    <w:p w14:paraId="1F3EFCCC" w14:textId="424F9FA3" w:rsidR="00CB4546" w:rsidRPr="006C2AF9" w:rsidRDefault="006E47B6" w:rsidP="006C2AF9">
      <w:pPr>
        <w:bidi/>
        <w:spacing w:after="0"/>
        <w:rPr>
          <w:sz w:val="22"/>
          <w:rtl/>
        </w:rPr>
      </w:pPr>
      <w:r w:rsidRPr="006C2AF9">
        <w:rPr>
          <w:rFonts w:hint="cs"/>
          <w:sz w:val="22"/>
          <w:rtl/>
        </w:rPr>
        <w:t>سارینا علیدادپور</w:t>
      </w:r>
      <w:r w:rsidR="00CB4546" w:rsidRPr="006C2AF9">
        <w:rPr>
          <w:rFonts w:hint="cs"/>
          <w:sz w:val="22"/>
          <w:rtl/>
        </w:rPr>
        <w:t xml:space="preserve"> </w:t>
      </w:r>
      <w:r w:rsidR="00CB4546" w:rsidRPr="006C2AF9">
        <w:rPr>
          <w:rFonts w:hint="cs"/>
          <w:sz w:val="22"/>
          <w:rtl/>
        </w:rPr>
        <w:t>(همکار)،</w:t>
      </w:r>
      <w:r w:rsidR="006C2AF9" w:rsidRPr="006C2AF9">
        <w:rPr>
          <w:rFonts w:hint="cs"/>
          <w:sz w:val="22"/>
          <w:rtl/>
        </w:rPr>
        <w:t xml:space="preserve"> </w:t>
      </w:r>
      <w:r w:rsidR="006C2AF9" w:rsidRPr="006C2AF9">
        <w:rPr>
          <w:rFonts w:hint="cs"/>
          <w:sz w:val="22"/>
          <w:rtl/>
        </w:rPr>
        <w:t>دانشجو دانشگاه علوم پزشکی ایلام</w:t>
      </w:r>
    </w:p>
    <w:p w14:paraId="7342D188" w14:textId="69C6211C" w:rsidR="00CB4546" w:rsidRPr="006C2AF9" w:rsidRDefault="006E47B6" w:rsidP="006C2AF9">
      <w:pPr>
        <w:bidi/>
        <w:spacing w:after="0"/>
        <w:rPr>
          <w:sz w:val="22"/>
          <w:rtl/>
        </w:rPr>
      </w:pPr>
      <w:r w:rsidRPr="006C2AF9">
        <w:rPr>
          <w:rFonts w:hint="cs"/>
          <w:sz w:val="22"/>
          <w:rtl/>
        </w:rPr>
        <w:t>ایرج احمدی</w:t>
      </w:r>
      <w:r w:rsidR="00CB4546" w:rsidRPr="006C2AF9">
        <w:rPr>
          <w:rFonts w:hint="cs"/>
          <w:sz w:val="22"/>
          <w:rtl/>
        </w:rPr>
        <w:t>(همکار)،</w:t>
      </w:r>
      <w:r w:rsidR="006C2AF9" w:rsidRPr="006C2AF9">
        <w:rPr>
          <w:rFonts w:hint="cs"/>
          <w:sz w:val="22"/>
          <w:rtl/>
        </w:rPr>
        <w:t xml:space="preserve"> استادیار </w:t>
      </w:r>
      <w:r w:rsidR="006C2AF9" w:rsidRPr="006C2AF9">
        <w:rPr>
          <w:sz w:val="22"/>
          <w:rtl/>
        </w:rPr>
        <w:t>گروه آموزش</w:t>
      </w:r>
      <w:r w:rsidR="006C2AF9" w:rsidRPr="006C2AF9">
        <w:rPr>
          <w:rFonts w:hint="cs"/>
          <w:sz w:val="22"/>
          <w:rtl/>
        </w:rPr>
        <w:t>ی</w:t>
      </w:r>
      <w:r w:rsidR="006C2AF9" w:rsidRPr="006C2AF9">
        <w:rPr>
          <w:sz w:val="22"/>
          <w:rtl/>
        </w:rPr>
        <w:t xml:space="preserve"> ف</w:t>
      </w:r>
      <w:r w:rsidR="006C2AF9" w:rsidRPr="006C2AF9">
        <w:rPr>
          <w:rFonts w:hint="cs"/>
          <w:sz w:val="22"/>
          <w:rtl/>
        </w:rPr>
        <w:t>ی</w:t>
      </w:r>
      <w:r w:rsidR="006C2AF9" w:rsidRPr="006C2AF9">
        <w:rPr>
          <w:rFonts w:hint="eastAsia"/>
          <w:sz w:val="22"/>
          <w:rtl/>
        </w:rPr>
        <w:t>ز</w:t>
      </w:r>
      <w:r w:rsidR="006C2AF9" w:rsidRPr="006C2AF9">
        <w:rPr>
          <w:rFonts w:hint="cs"/>
          <w:sz w:val="22"/>
          <w:rtl/>
        </w:rPr>
        <w:t>ی</w:t>
      </w:r>
      <w:r w:rsidR="006C2AF9" w:rsidRPr="006C2AF9">
        <w:rPr>
          <w:rFonts w:hint="eastAsia"/>
          <w:sz w:val="22"/>
          <w:rtl/>
        </w:rPr>
        <w:t>ولوژ</w:t>
      </w:r>
      <w:r w:rsidR="006C2AF9" w:rsidRPr="006C2AF9">
        <w:rPr>
          <w:rFonts w:hint="cs"/>
          <w:sz w:val="22"/>
          <w:rtl/>
        </w:rPr>
        <w:t>ی</w:t>
      </w:r>
      <w:r w:rsidR="006C2AF9" w:rsidRPr="006C2AF9">
        <w:rPr>
          <w:rFonts w:hint="eastAsia"/>
          <w:sz w:val="22"/>
          <w:rtl/>
        </w:rPr>
        <w:t>،</w:t>
      </w:r>
      <w:r w:rsidR="006C2AF9" w:rsidRPr="006C2AF9">
        <w:rPr>
          <w:sz w:val="22"/>
          <w:rtl/>
        </w:rPr>
        <w:t xml:space="preserve"> دانشکده پزشک</w:t>
      </w:r>
      <w:r w:rsidR="006C2AF9" w:rsidRPr="006C2AF9">
        <w:rPr>
          <w:rFonts w:hint="cs"/>
          <w:sz w:val="22"/>
          <w:rtl/>
        </w:rPr>
        <w:t>ی</w:t>
      </w:r>
      <w:r w:rsidR="006C2AF9" w:rsidRPr="006C2AF9">
        <w:rPr>
          <w:rFonts w:hint="eastAsia"/>
          <w:sz w:val="22"/>
          <w:rtl/>
        </w:rPr>
        <w:t>،</w:t>
      </w:r>
      <w:r w:rsidR="006C2AF9" w:rsidRPr="006C2AF9">
        <w:rPr>
          <w:sz w:val="22"/>
          <w:rtl/>
        </w:rPr>
        <w:t xml:space="preserve"> دانشگاه علوم پزشک</w:t>
      </w:r>
      <w:r w:rsidR="006C2AF9" w:rsidRPr="006C2AF9">
        <w:rPr>
          <w:rFonts w:hint="cs"/>
          <w:sz w:val="22"/>
          <w:rtl/>
        </w:rPr>
        <w:t>ی</w:t>
      </w:r>
      <w:r w:rsidR="006C2AF9" w:rsidRPr="006C2AF9">
        <w:rPr>
          <w:sz w:val="22"/>
          <w:rtl/>
        </w:rPr>
        <w:t xml:space="preserve"> ا</w:t>
      </w:r>
      <w:r w:rsidR="006C2AF9" w:rsidRPr="006C2AF9">
        <w:rPr>
          <w:rFonts w:hint="cs"/>
          <w:sz w:val="22"/>
          <w:rtl/>
        </w:rPr>
        <w:t>ی</w:t>
      </w:r>
      <w:r w:rsidR="006C2AF9" w:rsidRPr="006C2AF9">
        <w:rPr>
          <w:rFonts w:hint="eastAsia"/>
          <w:sz w:val="22"/>
          <w:rtl/>
        </w:rPr>
        <w:t>لام،</w:t>
      </w:r>
      <w:r w:rsidR="006C2AF9" w:rsidRPr="006C2AF9">
        <w:rPr>
          <w:sz w:val="22"/>
          <w:rtl/>
        </w:rPr>
        <w:t xml:space="preserve"> ا</w:t>
      </w:r>
      <w:r w:rsidR="006C2AF9" w:rsidRPr="006C2AF9">
        <w:rPr>
          <w:rFonts w:hint="cs"/>
          <w:sz w:val="22"/>
          <w:rtl/>
        </w:rPr>
        <w:t>ی</w:t>
      </w:r>
      <w:r w:rsidR="006C2AF9" w:rsidRPr="006C2AF9">
        <w:rPr>
          <w:rFonts w:hint="eastAsia"/>
          <w:sz w:val="22"/>
          <w:rtl/>
        </w:rPr>
        <w:t>لام،</w:t>
      </w:r>
      <w:r w:rsidR="006C2AF9" w:rsidRPr="006C2AF9">
        <w:rPr>
          <w:sz w:val="22"/>
          <w:rtl/>
        </w:rPr>
        <w:t xml:space="preserve"> ا</w:t>
      </w:r>
      <w:r w:rsidR="006C2AF9" w:rsidRPr="006C2AF9">
        <w:rPr>
          <w:rFonts w:hint="cs"/>
          <w:sz w:val="22"/>
          <w:rtl/>
        </w:rPr>
        <w:t>ی</w:t>
      </w:r>
      <w:r w:rsidR="006C2AF9" w:rsidRPr="006C2AF9">
        <w:rPr>
          <w:rFonts w:hint="eastAsia"/>
          <w:sz w:val="22"/>
          <w:rtl/>
        </w:rPr>
        <w:t>ران</w:t>
      </w:r>
    </w:p>
    <w:p w14:paraId="2B6AFF7F" w14:textId="3AD58922" w:rsidR="00CB4546" w:rsidRPr="006C2AF9" w:rsidRDefault="006E47B6" w:rsidP="006C2AF9">
      <w:pPr>
        <w:bidi/>
        <w:spacing w:after="0"/>
        <w:rPr>
          <w:sz w:val="22"/>
          <w:rtl/>
        </w:rPr>
      </w:pPr>
      <w:r w:rsidRPr="006C2AF9">
        <w:rPr>
          <w:rFonts w:hint="cs"/>
          <w:sz w:val="22"/>
          <w:rtl/>
        </w:rPr>
        <w:t>محمد ابراهیم گتسو</w:t>
      </w:r>
      <w:r w:rsidR="00CB4546" w:rsidRPr="006C2AF9">
        <w:rPr>
          <w:rFonts w:hint="cs"/>
          <w:sz w:val="22"/>
          <w:rtl/>
        </w:rPr>
        <w:t>(همکار)،</w:t>
      </w:r>
      <w:r w:rsidR="006C2AF9" w:rsidRPr="006C2AF9">
        <w:rPr>
          <w:rFonts w:hint="cs"/>
          <w:sz w:val="22"/>
          <w:rtl/>
        </w:rPr>
        <w:t xml:space="preserve"> </w:t>
      </w:r>
      <w:r w:rsidR="006C2AF9" w:rsidRPr="006C2AF9">
        <w:rPr>
          <w:rFonts w:hint="cs"/>
          <w:sz w:val="22"/>
          <w:rtl/>
        </w:rPr>
        <w:t>دانشگاه علوم پزشکی ایلام</w:t>
      </w:r>
    </w:p>
    <w:p w14:paraId="02F1905B" w14:textId="2414538A" w:rsidR="00CB4546" w:rsidRPr="006C2AF9" w:rsidRDefault="006E47B6" w:rsidP="006C2AF9">
      <w:pPr>
        <w:bidi/>
        <w:spacing w:after="0"/>
        <w:rPr>
          <w:sz w:val="22"/>
          <w:rtl/>
        </w:rPr>
      </w:pPr>
      <w:r w:rsidRPr="006C2AF9">
        <w:rPr>
          <w:rFonts w:hint="cs"/>
          <w:sz w:val="22"/>
          <w:rtl/>
        </w:rPr>
        <w:t xml:space="preserve"> معصومه کریمی</w:t>
      </w:r>
      <w:r w:rsidR="00CB4546" w:rsidRPr="006C2AF9">
        <w:rPr>
          <w:rFonts w:hint="cs"/>
          <w:sz w:val="22"/>
          <w:rtl/>
        </w:rPr>
        <w:t>(همکار)،</w:t>
      </w:r>
      <w:r w:rsidR="006C2AF9" w:rsidRPr="006C2AF9">
        <w:rPr>
          <w:rFonts w:hint="cs"/>
          <w:sz w:val="22"/>
          <w:rtl/>
        </w:rPr>
        <w:t xml:space="preserve"> </w:t>
      </w:r>
      <w:r w:rsidR="006C2AF9" w:rsidRPr="006C2AF9">
        <w:rPr>
          <w:rFonts w:hint="cs"/>
          <w:sz w:val="22"/>
          <w:rtl/>
        </w:rPr>
        <w:t>دانشجو دانشگاه علوم پزشکی ایلام</w:t>
      </w:r>
    </w:p>
    <w:p w14:paraId="73CF832C" w14:textId="210CD091" w:rsidR="00CB4546" w:rsidRPr="006C2AF9" w:rsidRDefault="006E47B6" w:rsidP="006C2AF9">
      <w:pPr>
        <w:bidi/>
        <w:spacing w:after="0"/>
        <w:rPr>
          <w:sz w:val="22"/>
          <w:rtl/>
        </w:rPr>
      </w:pPr>
      <w:r w:rsidRPr="006C2AF9">
        <w:rPr>
          <w:rFonts w:hint="cs"/>
          <w:sz w:val="22"/>
          <w:rtl/>
        </w:rPr>
        <w:t>امید رئیسی</w:t>
      </w:r>
      <w:r w:rsidR="00CB4546" w:rsidRPr="006C2AF9">
        <w:rPr>
          <w:rFonts w:hint="cs"/>
          <w:sz w:val="22"/>
          <w:rtl/>
        </w:rPr>
        <w:t>(همکار)،</w:t>
      </w:r>
      <w:r w:rsidR="006C2AF9" w:rsidRPr="006C2AF9">
        <w:rPr>
          <w:rFonts w:hint="cs"/>
          <w:sz w:val="22"/>
          <w:rtl/>
        </w:rPr>
        <w:t xml:space="preserve"> استادیار گروه آموزشی </w:t>
      </w:r>
      <w:r w:rsidR="006C2AF9" w:rsidRPr="006C2AF9">
        <w:rPr>
          <w:sz w:val="22"/>
          <w:rtl/>
        </w:rPr>
        <w:t>قارچ شناس</w:t>
      </w:r>
      <w:r w:rsidR="006C2AF9" w:rsidRPr="006C2AF9">
        <w:rPr>
          <w:rFonts w:hint="cs"/>
          <w:sz w:val="22"/>
          <w:rtl/>
        </w:rPr>
        <w:t>ی</w:t>
      </w:r>
      <w:r w:rsidR="006C2AF9" w:rsidRPr="006C2AF9">
        <w:rPr>
          <w:sz w:val="22"/>
          <w:rtl/>
        </w:rPr>
        <w:t xml:space="preserve"> پزشک</w:t>
      </w:r>
      <w:r w:rsidR="006C2AF9" w:rsidRPr="006C2AF9">
        <w:rPr>
          <w:rFonts w:hint="cs"/>
          <w:sz w:val="22"/>
          <w:rtl/>
        </w:rPr>
        <w:t>ی دانشگاه علوم پزشکی ایلام</w:t>
      </w:r>
    </w:p>
    <w:p w14:paraId="2891E666" w14:textId="3017B599" w:rsidR="009E4F82" w:rsidRDefault="006E47B6" w:rsidP="006C2AF9">
      <w:pPr>
        <w:bidi/>
        <w:spacing w:after="0"/>
        <w:rPr>
          <w:sz w:val="22"/>
          <w:rtl/>
        </w:rPr>
      </w:pPr>
      <w:r w:rsidRPr="006C2AF9">
        <w:rPr>
          <w:rFonts w:hint="cs"/>
          <w:sz w:val="22"/>
          <w:rtl/>
        </w:rPr>
        <w:t>زهرا سلطانعلی</w:t>
      </w:r>
      <w:r w:rsidR="00CB4546" w:rsidRPr="006C2AF9">
        <w:rPr>
          <w:rFonts w:hint="cs"/>
          <w:sz w:val="22"/>
          <w:rtl/>
        </w:rPr>
        <w:t xml:space="preserve"> </w:t>
      </w:r>
      <w:r w:rsidR="00CB4546" w:rsidRPr="006C2AF9">
        <w:rPr>
          <w:rFonts w:hint="cs"/>
          <w:sz w:val="22"/>
          <w:rtl/>
        </w:rPr>
        <w:t>(همکار)،</w:t>
      </w:r>
      <w:r w:rsidR="006C2AF9" w:rsidRPr="006C2AF9">
        <w:rPr>
          <w:rFonts w:hint="cs"/>
          <w:sz w:val="22"/>
          <w:rtl/>
        </w:rPr>
        <w:t xml:space="preserve"> </w:t>
      </w:r>
      <w:r w:rsidR="006C2AF9" w:rsidRPr="006C2AF9">
        <w:rPr>
          <w:rFonts w:hint="cs"/>
          <w:sz w:val="22"/>
          <w:rtl/>
        </w:rPr>
        <w:t>دانشجو دانشگاه علوم پزشکی ایلام</w:t>
      </w:r>
    </w:p>
    <w:p w14:paraId="189E861A" w14:textId="77777777" w:rsidR="006A5CEB" w:rsidRPr="006C2AF9" w:rsidRDefault="006A5CEB" w:rsidP="006A5CEB">
      <w:pPr>
        <w:bidi/>
        <w:spacing w:after="0"/>
        <w:rPr>
          <w:sz w:val="22"/>
          <w:rtl/>
        </w:rPr>
      </w:pPr>
    </w:p>
    <w:p w14:paraId="72F5008F" w14:textId="724C71F6" w:rsidR="002F3851" w:rsidRPr="009F417D" w:rsidRDefault="002F3851" w:rsidP="006A5CEB">
      <w:pPr>
        <w:bidi/>
        <w:spacing w:after="0"/>
        <w:jc w:val="both"/>
        <w:rPr>
          <w:b/>
          <w:bCs/>
          <w:szCs w:val="24"/>
          <w:rtl/>
        </w:rPr>
      </w:pPr>
      <w:r w:rsidRPr="009F417D">
        <w:rPr>
          <w:rFonts w:hint="cs"/>
          <w:b/>
          <w:bCs/>
          <w:szCs w:val="24"/>
          <w:rtl/>
        </w:rPr>
        <w:t>عنوان پیام پژوهشی ( حداکثر 20 کلمه)</w:t>
      </w:r>
      <w:r w:rsidR="0097793B" w:rsidRPr="009F417D">
        <w:rPr>
          <w:rFonts w:hint="cs"/>
          <w:b/>
          <w:bCs/>
          <w:szCs w:val="24"/>
          <w:rtl/>
        </w:rPr>
        <w:t>:</w:t>
      </w:r>
      <w:r w:rsidR="000D10D5" w:rsidRPr="009F417D">
        <w:rPr>
          <w:rFonts w:hint="cs"/>
          <w:b/>
          <w:bCs/>
          <w:szCs w:val="24"/>
          <w:rtl/>
        </w:rPr>
        <w:t xml:space="preserve"> </w:t>
      </w:r>
    </w:p>
    <w:p w14:paraId="709318A4" w14:textId="4B0521CA" w:rsidR="00F95520" w:rsidRPr="006C2AF9" w:rsidRDefault="00D707EA" w:rsidP="00D707EA">
      <w:pPr>
        <w:bidi/>
        <w:jc w:val="both"/>
        <w:rPr>
          <w:sz w:val="22"/>
          <w:rtl/>
        </w:rPr>
      </w:pPr>
      <w:r w:rsidRPr="006C2AF9">
        <w:rPr>
          <w:sz w:val="22"/>
          <w:rtl/>
        </w:rPr>
        <w:t>تأثیر مداخلات روان‌درمانی و توان‌بخشی شناختی بر بهبود عملکرد شناختی، سلامت روان و کیفیت زندگی بیماران بزرگسال مبتلا به تومور مغزی</w:t>
      </w:r>
    </w:p>
    <w:p w14:paraId="5DADDD3C" w14:textId="4076096E" w:rsidR="000D10D5" w:rsidRPr="009F417D" w:rsidRDefault="000D10D5" w:rsidP="006A5CEB">
      <w:pPr>
        <w:bidi/>
        <w:spacing w:after="0"/>
        <w:rPr>
          <w:b/>
          <w:bCs/>
          <w:szCs w:val="24"/>
          <w:rtl/>
        </w:rPr>
      </w:pPr>
      <w:r w:rsidRPr="009F417D">
        <w:rPr>
          <w:rFonts w:hint="cs"/>
          <w:b/>
          <w:bCs/>
          <w:szCs w:val="24"/>
          <w:rtl/>
        </w:rPr>
        <w:t xml:space="preserve">پیام کلیدی </w:t>
      </w:r>
      <w:r w:rsidR="0046016C" w:rsidRPr="009F417D">
        <w:rPr>
          <w:rFonts w:hint="cs"/>
          <w:b/>
          <w:bCs/>
          <w:szCs w:val="24"/>
          <w:rtl/>
        </w:rPr>
        <w:t>(حداکثر 80 کلمه)</w:t>
      </w:r>
      <w:r w:rsidRPr="009F417D">
        <w:rPr>
          <w:rFonts w:hint="cs"/>
          <w:b/>
          <w:bCs/>
          <w:szCs w:val="24"/>
          <w:rtl/>
        </w:rPr>
        <w:t xml:space="preserve">: </w:t>
      </w:r>
    </w:p>
    <w:p w14:paraId="24439212" w14:textId="073666E2" w:rsidR="00F95520" w:rsidRPr="006C2AF9" w:rsidRDefault="006C2AF9" w:rsidP="006C2AF9">
      <w:pPr>
        <w:bidi/>
        <w:jc w:val="both"/>
        <w:rPr>
          <w:sz w:val="22"/>
          <w:rtl/>
        </w:rPr>
      </w:pPr>
      <w:r w:rsidRPr="006C2AF9">
        <w:rPr>
          <w:rFonts w:hint="cs"/>
          <w:sz w:val="22"/>
          <w:rtl/>
        </w:rPr>
        <w:t>مرو</w:t>
      </w:r>
      <w:r w:rsidR="00D707EA" w:rsidRPr="006C2AF9">
        <w:rPr>
          <w:sz w:val="22"/>
          <w:rtl/>
        </w:rPr>
        <w:t>ر اسکوپینگ انجام‌شده نشان می‌دهد که مداخلات روان‌درمانی، به‌ویژه بازتوانی شناختی چندوجهی و برنامه‌های مدیریت هدف، می‌توانند به‌طور قابل‌توجهی عملکرد شناختی، خلق‌وخو و کیفیت زندگی بیماران مبتلا به تومور مغزی را بهبود دهند. این مداخلات میزان اضطراب، افسردگی و تنش روانی را کاهش داده و حتی پس از پایان برنامه نیز اثرات پایدار نشان می‌دهند. یافته‌ها اهمیت ادغام خدمات روان‌شناختی در مراقبت‌های استاندارد این بیماران را برجسته می‌کند</w:t>
      </w:r>
      <w:r w:rsidR="00D707EA" w:rsidRPr="006C2AF9">
        <w:rPr>
          <w:sz w:val="22"/>
        </w:rPr>
        <w:t>.</w:t>
      </w:r>
    </w:p>
    <w:p w14:paraId="3B22FC1F" w14:textId="20F3DCBD" w:rsidR="00BE703D" w:rsidRPr="009F417D" w:rsidRDefault="00BE703D" w:rsidP="006A5CEB">
      <w:pPr>
        <w:bidi/>
        <w:spacing w:after="0"/>
        <w:rPr>
          <w:b/>
          <w:bCs/>
          <w:szCs w:val="24"/>
          <w:rtl/>
        </w:rPr>
      </w:pPr>
      <w:r w:rsidRPr="009F417D">
        <w:rPr>
          <w:rFonts w:hint="cs"/>
          <w:b/>
          <w:bCs/>
          <w:szCs w:val="24"/>
          <w:rtl/>
        </w:rPr>
        <w:t>واژگان کلیدی طرح (حداقل 3 کلید واژه):</w:t>
      </w:r>
    </w:p>
    <w:p w14:paraId="02D7B8AC" w14:textId="3F84C452" w:rsidR="00F95520" w:rsidRPr="006C2AF9" w:rsidRDefault="00D707EA" w:rsidP="00D707EA">
      <w:pPr>
        <w:bidi/>
        <w:rPr>
          <w:sz w:val="22"/>
          <w:rtl/>
        </w:rPr>
      </w:pPr>
      <w:r w:rsidRPr="006C2AF9">
        <w:rPr>
          <w:sz w:val="22"/>
          <w:rtl/>
        </w:rPr>
        <w:t>تومور مغزی، توان‌بخشی شناختی، روان‌درمانی</w:t>
      </w:r>
    </w:p>
    <w:p w14:paraId="70C6E4CA" w14:textId="77777777" w:rsidR="00CB4546" w:rsidRDefault="002F3851" w:rsidP="006C2AF9">
      <w:pPr>
        <w:bidi/>
        <w:spacing w:after="0"/>
        <w:jc w:val="both"/>
        <w:rPr>
          <w:b/>
          <w:bCs/>
          <w:szCs w:val="24"/>
          <w:rtl/>
        </w:rPr>
      </w:pPr>
      <w:r w:rsidRPr="009F417D">
        <w:rPr>
          <w:rFonts w:hint="cs"/>
          <w:b/>
          <w:bCs/>
          <w:szCs w:val="24"/>
          <w:rtl/>
        </w:rPr>
        <w:lastRenderedPageBreak/>
        <w:t xml:space="preserve">متن پیام پژوهشی </w:t>
      </w:r>
      <w:r w:rsidR="0097793B" w:rsidRPr="009F417D">
        <w:rPr>
          <w:rFonts w:hint="cs"/>
          <w:b/>
          <w:bCs/>
          <w:szCs w:val="24"/>
          <w:rtl/>
        </w:rPr>
        <w:t>( حداکثر240 کلمه):</w:t>
      </w:r>
    </w:p>
    <w:p w14:paraId="374091E0" w14:textId="7B21EB9F" w:rsidR="00F95520" w:rsidRPr="006A5CEB" w:rsidRDefault="00CB4546" w:rsidP="006A5CEB">
      <w:pPr>
        <w:bidi/>
        <w:jc w:val="both"/>
        <w:rPr>
          <w:b/>
          <w:bCs/>
          <w:sz w:val="22"/>
          <w:rtl/>
        </w:rPr>
      </w:pPr>
      <w:r w:rsidRPr="006C2AF9">
        <w:rPr>
          <w:sz w:val="22"/>
          <w:rtl/>
        </w:rPr>
        <w:t xml:space="preserve"> </w:t>
      </w:r>
      <w:r w:rsidR="00811AAA" w:rsidRPr="006C2AF9">
        <w:rPr>
          <w:sz w:val="22"/>
          <w:rtl/>
        </w:rPr>
        <w:t>بیماران مبتلا به تومور مغزی اغلب دچار اختلالات شناختی و مشکلات روانی می‌شوند که کیفیت زندگی آن‌ها را کاهش می‌دهد. مرور شواهد نشان می‌دهد مداخلات روان‌درمانی نقش مهمی در بهبود عملکرد ذهنی، کاهش استرس و ارتقای سلامت روان دارند و می‌توانند بخشی ضروری از درمان این بیماران باشند</w:t>
      </w:r>
      <w:r w:rsidRPr="006C2AF9">
        <w:rPr>
          <w:rFonts w:hint="cs"/>
          <w:sz w:val="22"/>
          <w:rtl/>
        </w:rPr>
        <w:t xml:space="preserve">. </w:t>
      </w:r>
      <w:r w:rsidR="00811AAA" w:rsidRPr="006C2AF9">
        <w:rPr>
          <w:sz w:val="22"/>
          <w:rtl/>
        </w:rPr>
        <w:t>این پژوهش نشان می‌دهد که تمرینات ذهنی و برنامه‌های روان‌درمانی می‌توانند به بیماران تومور مغزی کمک کنند بهتر فکر کنند، تمرکز بیشتری داشته باشند و کمتر دچار استرس و افسردگی شوند. همچنین کیفیت زندگی آنان بهتر شده و توانایی انجام کارهای روزانه افزایش می‌یابد. برخی روش‌ها مانند توان‌بخشی شناختی چندوجهی اثر واضح‌تری نسبت به روش‌های ساده‌تر نشان می‌دهند</w:t>
      </w:r>
      <w:r w:rsidRPr="006C2AF9">
        <w:rPr>
          <w:rFonts w:hint="cs"/>
          <w:sz w:val="22"/>
          <w:rtl/>
        </w:rPr>
        <w:t xml:space="preserve">. </w:t>
      </w:r>
      <w:r w:rsidR="00811AAA" w:rsidRPr="006C2AF9">
        <w:rPr>
          <w:sz w:val="22"/>
          <w:rtl/>
        </w:rPr>
        <w:t>نتایج می‌تواند در طراحی برنامه‌های درمانی بیمارستانی، تدوین دستورالعمل‌های توان‌بخشی شناختی، آموزش متخصصان روان‌شناسی و کاردرمانی و ایجاد مداخلات دیجیتال برای بیماران تومور مغزی به‌کار رود. این شواهد می‌تواند سیاست‌گذاران سلامت را به توسعه خدمات روان‌درمانی تخصصی برای این بیماران ترغیب کند. همچنین پژوهشگران می‌توانند بر اساس یافته‌ها مدل‌های دقیق‌تر و هدفمندتری برای درمان شناختی و عاطفی طراحی کنند</w:t>
      </w:r>
      <w:r w:rsidRPr="006C2AF9">
        <w:rPr>
          <w:rFonts w:hint="cs"/>
          <w:sz w:val="22"/>
          <w:rtl/>
        </w:rPr>
        <w:t>.</w:t>
      </w:r>
    </w:p>
    <w:p w14:paraId="16EFC6B7" w14:textId="77777777" w:rsidR="00F95520" w:rsidRPr="009F417D" w:rsidRDefault="002F3851" w:rsidP="006C2AF9">
      <w:pPr>
        <w:bidi/>
        <w:spacing w:after="0"/>
        <w:rPr>
          <w:b/>
          <w:bCs/>
          <w:szCs w:val="24"/>
          <w:rtl/>
        </w:rPr>
      </w:pPr>
      <w:r w:rsidRPr="009F417D">
        <w:rPr>
          <w:b/>
          <w:bCs/>
          <w:szCs w:val="24"/>
          <w:rtl/>
        </w:rPr>
        <w:t>تأثیرات و کاربردها</w:t>
      </w:r>
      <w:r w:rsidRPr="009F417D">
        <w:rPr>
          <w:rFonts w:hint="cs"/>
          <w:b/>
          <w:bCs/>
          <w:szCs w:val="24"/>
          <w:rtl/>
        </w:rPr>
        <w:t xml:space="preserve">: </w:t>
      </w:r>
    </w:p>
    <w:p w14:paraId="348D8943" w14:textId="37A28294" w:rsidR="002F3851" w:rsidRPr="006C2AF9" w:rsidRDefault="002F3851" w:rsidP="006A5CEB">
      <w:pPr>
        <w:pStyle w:val="ListParagraph"/>
        <w:numPr>
          <w:ilvl w:val="0"/>
          <w:numId w:val="5"/>
        </w:numPr>
        <w:bidi/>
        <w:spacing w:after="0" w:line="240" w:lineRule="auto"/>
        <w:rPr>
          <w:rFonts w:cs="B Nazanin"/>
          <w:kern w:val="0"/>
          <w14:ligatures w14:val="none"/>
        </w:rPr>
      </w:pPr>
      <w:r w:rsidRPr="006C2AF9">
        <w:rPr>
          <w:rFonts w:cs="B Nazanin"/>
          <w:kern w:val="0"/>
          <w:rtl/>
          <w14:ligatures w14:val="none"/>
        </w:rPr>
        <w:t>تأثیر 1: توضیح مختصر</w:t>
      </w:r>
      <w:r w:rsidR="002F4FBE" w:rsidRPr="006C2AF9">
        <w:rPr>
          <w:rFonts w:cs="B Nazanin" w:hint="cs"/>
          <w:kern w:val="0"/>
          <w:rtl/>
          <w14:ligatures w14:val="none"/>
        </w:rPr>
        <w:t>:</w:t>
      </w:r>
    </w:p>
    <w:p w14:paraId="70784234" w14:textId="479E4A95" w:rsidR="002F4FBE" w:rsidRPr="006C2AF9" w:rsidRDefault="002F4FBE" w:rsidP="006A5CEB">
      <w:pPr>
        <w:pStyle w:val="ListParagraph"/>
        <w:bidi/>
        <w:spacing w:before="240" w:after="0" w:line="240" w:lineRule="auto"/>
        <w:rPr>
          <w:rFonts w:cs="B Nazanin"/>
          <w:kern w:val="0"/>
          <w:rtl/>
          <w14:ligatures w14:val="none"/>
        </w:rPr>
      </w:pPr>
      <w:r w:rsidRPr="006C2AF9">
        <w:rPr>
          <w:rFonts w:cs="B Nazanin"/>
          <w:kern w:val="0"/>
          <w:rtl/>
          <w14:ligatures w14:val="none"/>
        </w:rPr>
        <w:t>این نتایج می‌تواند موجب ارتقای سلامت روان، کاهش بار بیماری و بهبود مشارکت بیماران در فعالیت‌های روزمره و درمان‌های پزشکی شود</w:t>
      </w:r>
    </w:p>
    <w:p w14:paraId="1EA00255" w14:textId="77777777" w:rsidR="002F4FBE" w:rsidRPr="006C2AF9" w:rsidRDefault="002F4FBE" w:rsidP="006A5CEB">
      <w:pPr>
        <w:pStyle w:val="ListParagraph"/>
        <w:bidi/>
        <w:spacing w:before="240" w:after="0" w:line="240" w:lineRule="auto"/>
        <w:rPr>
          <w:rFonts w:cs="B Nazanin"/>
          <w:kern w:val="0"/>
          <w14:ligatures w14:val="none"/>
        </w:rPr>
      </w:pPr>
    </w:p>
    <w:p w14:paraId="34D7A608" w14:textId="77777777" w:rsidR="002F3851" w:rsidRPr="006C2AF9" w:rsidRDefault="002F3851" w:rsidP="006A5CEB">
      <w:pPr>
        <w:pStyle w:val="ListParagraph"/>
        <w:numPr>
          <w:ilvl w:val="0"/>
          <w:numId w:val="5"/>
        </w:numPr>
        <w:bidi/>
        <w:spacing w:before="240" w:after="0" w:line="240" w:lineRule="auto"/>
        <w:rPr>
          <w:rFonts w:cs="B Nazanin"/>
          <w:kern w:val="0"/>
          <w14:ligatures w14:val="none"/>
        </w:rPr>
      </w:pPr>
      <w:r w:rsidRPr="006C2AF9">
        <w:rPr>
          <w:rFonts w:cs="B Nazanin"/>
          <w:kern w:val="0"/>
          <w:rtl/>
          <w14:ligatures w14:val="none"/>
        </w:rPr>
        <w:t>تأثیر 2: توضیح مختصر</w:t>
      </w:r>
    </w:p>
    <w:p w14:paraId="7649F456" w14:textId="77777777" w:rsidR="00A2206A" w:rsidRPr="009F417D" w:rsidRDefault="00A2206A" w:rsidP="00A2206A">
      <w:pPr>
        <w:bidi/>
        <w:rPr>
          <w:b/>
          <w:bCs/>
          <w:szCs w:val="24"/>
        </w:rPr>
      </w:pPr>
    </w:p>
    <w:p w14:paraId="1840F314" w14:textId="516B54B2" w:rsidR="00A2206A" w:rsidRDefault="00A2206A" w:rsidP="006A5CEB">
      <w:pPr>
        <w:bidi/>
        <w:spacing w:after="0"/>
        <w:rPr>
          <w:b/>
          <w:bCs/>
          <w:szCs w:val="24"/>
          <w:rtl/>
        </w:rPr>
      </w:pPr>
      <w:r w:rsidRPr="009F417D">
        <w:rPr>
          <w:rFonts w:hint="cs"/>
          <w:b/>
          <w:bCs/>
          <w:szCs w:val="24"/>
          <w:rtl/>
        </w:rPr>
        <w:t xml:space="preserve">محدودیت‌های شواهد چه بودند؟ </w:t>
      </w:r>
    </w:p>
    <w:p w14:paraId="1D9D1046" w14:textId="0671396A" w:rsidR="0006206E" w:rsidRDefault="0006206E" w:rsidP="006C2AF9">
      <w:pPr>
        <w:bidi/>
        <w:spacing w:after="0" w:line="240" w:lineRule="auto"/>
        <w:rPr>
          <w:sz w:val="22"/>
          <w:rtl/>
        </w:rPr>
      </w:pPr>
      <w:r w:rsidRPr="006C2AF9">
        <w:rPr>
          <w:sz w:val="22"/>
          <w:rtl/>
        </w:rPr>
        <w:t>تعداد کم کارآزمایی‌های بالینی با کیفیت بالا</w:t>
      </w:r>
      <w:r w:rsidRPr="006C2AF9">
        <w:rPr>
          <w:sz w:val="22"/>
        </w:rPr>
        <w:br/>
      </w:r>
      <w:r w:rsidRPr="006C2AF9">
        <w:rPr>
          <w:sz w:val="22"/>
          <w:rtl/>
        </w:rPr>
        <w:t>ناهمگونی در نوع و مدت مداخلات</w:t>
      </w:r>
      <w:r w:rsidRPr="006C2AF9">
        <w:rPr>
          <w:sz w:val="22"/>
        </w:rPr>
        <w:br/>
      </w:r>
      <w:r w:rsidRPr="006C2AF9">
        <w:rPr>
          <w:sz w:val="22"/>
          <w:rtl/>
        </w:rPr>
        <w:t>تفاوت در ابزارهای سنجش شناخت و روان</w:t>
      </w:r>
      <w:r w:rsidRPr="006C2AF9">
        <w:rPr>
          <w:sz w:val="22"/>
        </w:rPr>
        <w:br/>
      </w:r>
      <w:r w:rsidRPr="006C2AF9">
        <w:rPr>
          <w:sz w:val="22"/>
          <w:rtl/>
        </w:rPr>
        <w:t>حجم نمونه کوچک بسیاری از مطالعات</w:t>
      </w:r>
      <w:r w:rsidRPr="006C2AF9">
        <w:rPr>
          <w:sz w:val="22"/>
        </w:rPr>
        <w:br/>
      </w:r>
      <w:r w:rsidRPr="006C2AF9">
        <w:rPr>
          <w:sz w:val="22"/>
          <w:rtl/>
        </w:rPr>
        <w:t>عدم گزارش یکسان پیگیری‌های طولانی‌مدت</w:t>
      </w:r>
    </w:p>
    <w:p w14:paraId="40B45792" w14:textId="77777777" w:rsidR="006A5CEB" w:rsidRPr="006C2AF9" w:rsidRDefault="006A5CEB" w:rsidP="006A5CEB">
      <w:pPr>
        <w:bidi/>
        <w:spacing w:after="0" w:line="240" w:lineRule="auto"/>
        <w:rPr>
          <w:sz w:val="22"/>
        </w:rPr>
      </w:pPr>
    </w:p>
    <w:p w14:paraId="12D3F896" w14:textId="3F29D9B5" w:rsidR="002F3851" w:rsidRPr="009F417D" w:rsidRDefault="002F3851" w:rsidP="006A5CEB">
      <w:pPr>
        <w:bidi/>
        <w:spacing w:after="0"/>
        <w:jc w:val="both"/>
        <w:rPr>
          <w:b/>
          <w:bCs/>
          <w:szCs w:val="24"/>
        </w:rPr>
      </w:pPr>
      <w:r w:rsidRPr="009F417D">
        <w:rPr>
          <w:rFonts w:hint="eastAsia"/>
          <w:b/>
          <w:bCs/>
          <w:szCs w:val="24"/>
          <w:rtl/>
        </w:rPr>
        <w:t>مخاطبان</w:t>
      </w:r>
      <w:r w:rsidRPr="009F417D">
        <w:rPr>
          <w:b/>
          <w:bCs/>
          <w:szCs w:val="24"/>
          <w:rtl/>
        </w:rPr>
        <w:t xml:space="preserve"> طرح پژوهش</w:t>
      </w:r>
      <w:r w:rsidRPr="009F417D">
        <w:rPr>
          <w:rFonts w:hint="cs"/>
          <w:b/>
          <w:bCs/>
          <w:szCs w:val="24"/>
          <w:rtl/>
        </w:rPr>
        <w:t>ی</w:t>
      </w:r>
      <w:r w:rsidRPr="009F417D">
        <w:rPr>
          <w:b/>
          <w:bCs/>
          <w:szCs w:val="24"/>
        </w:rPr>
        <w:t>:</w:t>
      </w:r>
    </w:p>
    <w:p w14:paraId="5A4CA183" w14:textId="77777777" w:rsidR="00C12DAD" w:rsidRPr="006C2AF9" w:rsidRDefault="00C12DAD" w:rsidP="006C2AF9">
      <w:pPr>
        <w:bidi/>
        <w:spacing w:after="0" w:line="240" w:lineRule="auto"/>
        <w:jc w:val="both"/>
        <w:rPr>
          <w:sz w:val="22"/>
          <w:rtl/>
        </w:rPr>
      </w:pPr>
      <w:r w:rsidRPr="006C2AF9">
        <w:rPr>
          <w:sz w:val="22"/>
          <w:rtl/>
        </w:rPr>
        <w:t>متخصصان مغز و اعصاب</w:t>
      </w:r>
    </w:p>
    <w:p w14:paraId="48DD17AC" w14:textId="77777777" w:rsidR="00C12DAD" w:rsidRPr="006C2AF9" w:rsidRDefault="00C12DAD" w:rsidP="006C2AF9">
      <w:pPr>
        <w:bidi/>
        <w:spacing w:after="0" w:line="240" w:lineRule="auto"/>
        <w:jc w:val="both"/>
        <w:rPr>
          <w:sz w:val="22"/>
          <w:rtl/>
        </w:rPr>
      </w:pPr>
      <w:r w:rsidRPr="006C2AF9">
        <w:rPr>
          <w:sz w:val="22"/>
          <w:rtl/>
        </w:rPr>
        <w:t>روان‌شناسان بال</w:t>
      </w:r>
      <w:r w:rsidRPr="006C2AF9">
        <w:rPr>
          <w:rFonts w:hint="cs"/>
          <w:sz w:val="22"/>
          <w:rtl/>
        </w:rPr>
        <w:t>ی</w:t>
      </w:r>
      <w:r w:rsidRPr="006C2AF9">
        <w:rPr>
          <w:rFonts w:hint="eastAsia"/>
          <w:sz w:val="22"/>
          <w:rtl/>
        </w:rPr>
        <w:t>ن</w:t>
      </w:r>
      <w:r w:rsidRPr="006C2AF9">
        <w:rPr>
          <w:rFonts w:hint="cs"/>
          <w:sz w:val="22"/>
          <w:rtl/>
        </w:rPr>
        <w:t>ی</w:t>
      </w:r>
      <w:r w:rsidRPr="006C2AF9">
        <w:rPr>
          <w:sz w:val="22"/>
          <w:rtl/>
        </w:rPr>
        <w:t xml:space="preserve"> و کاردرمانگران</w:t>
      </w:r>
    </w:p>
    <w:p w14:paraId="64E20FB4" w14:textId="77777777" w:rsidR="00C12DAD" w:rsidRPr="006C2AF9" w:rsidRDefault="00C12DAD" w:rsidP="006C2AF9">
      <w:pPr>
        <w:bidi/>
        <w:spacing w:after="0" w:line="240" w:lineRule="auto"/>
        <w:jc w:val="both"/>
        <w:rPr>
          <w:sz w:val="22"/>
          <w:rtl/>
        </w:rPr>
      </w:pPr>
      <w:r w:rsidRPr="006C2AF9">
        <w:rPr>
          <w:rFonts w:hint="eastAsia"/>
          <w:sz w:val="22"/>
          <w:rtl/>
        </w:rPr>
        <w:t>ت</w:t>
      </w:r>
      <w:r w:rsidRPr="006C2AF9">
        <w:rPr>
          <w:rFonts w:hint="cs"/>
          <w:sz w:val="22"/>
          <w:rtl/>
        </w:rPr>
        <w:t>ی</w:t>
      </w:r>
      <w:r w:rsidRPr="006C2AF9">
        <w:rPr>
          <w:rFonts w:hint="eastAsia"/>
          <w:sz w:val="22"/>
          <w:rtl/>
        </w:rPr>
        <w:t>م‌ها</w:t>
      </w:r>
      <w:r w:rsidRPr="006C2AF9">
        <w:rPr>
          <w:rFonts w:hint="cs"/>
          <w:sz w:val="22"/>
          <w:rtl/>
        </w:rPr>
        <w:t>ی</w:t>
      </w:r>
      <w:r w:rsidRPr="006C2AF9">
        <w:rPr>
          <w:sz w:val="22"/>
          <w:rtl/>
        </w:rPr>
        <w:t xml:space="preserve"> انکولوژ</w:t>
      </w:r>
      <w:r w:rsidRPr="006C2AF9">
        <w:rPr>
          <w:rFonts w:hint="cs"/>
          <w:sz w:val="22"/>
          <w:rtl/>
        </w:rPr>
        <w:t>ی</w:t>
      </w:r>
      <w:r w:rsidRPr="006C2AF9">
        <w:rPr>
          <w:sz w:val="22"/>
          <w:rtl/>
        </w:rPr>
        <w:t xml:space="preserve"> و پرستار</w:t>
      </w:r>
      <w:r w:rsidRPr="006C2AF9">
        <w:rPr>
          <w:rFonts w:hint="cs"/>
          <w:sz w:val="22"/>
          <w:rtl/>
        </w:rPr>
        <w:t>ی</w:t>
      </w:r>
    </w:p>
    <w:p w14:paraId="4F814DA6" w14:textId="77777777" w:rsidR="00C12DAD" w:rsidRPr="006C2AF9" w:rsidRDefault="00C12DAD" w:rsidP="006C2AF9">
      <w:pPr>
        <w:bidi/>
        <w:spacing w:after="0" w:line="240" w:lineRule="auto"/>
        <w:jc w:val="both"/>
        <w:rPr>
          <w:sz w:val="22"/>
          <w:rtl/>
        </w:rPr>
      </w:pPr>
      <w:r w:rsidRPr="006C2AF9">
        <w:rPr>
          <w:rFonts w:hint="eastAsia"/>
          <w:sz w:val="22"/>
          <w:rtl/>
        </w:rPr>
        <w:t>س</w:t>
      </w:r>
      <w:r w:rsidRPr="006C2AF9">
        <w:rPr>
          <w:rFonts w:hint="cs"/>
          <w:sz w:val="22"/>
          <w:rtl/>
        </w:rPr>
        <w:t>ی</w:t>
      </w:r>
      <w:r w:rsidRPr="006C2AF9">
        <w:rPr>
          <w:rFonts w:hint="eastAsia"/>
          <w:sz w:val="22"/>
          <w:rtl/>
        </w:rPr>
        <w:t>است‌گذاران</w:t>
      </w:r>
      <w:r w:rsidRPr="006C2AF9">
        <w:rPr>
          <w:sz w:val="22"/>
          <w:rtl/>
        </w:rPr>
        <w:t xml:space="preserve"> حوزه سلامت</w:t>
      </w:r>
    </w:p>
    <w:p w14:paraId="2E8CAA4E" w14:textId="77777777" w:rsidR="00C12DAD" w:rsidRPr="006C2AF9" w:rsidRDefault="00C12DAD" w:rsidP="006C2AF9">
      <w:pPr>
        <w:bidi/>
        <w:spacing w:after="0" w:line="240" w:lineRule="auto"/>
        <w:jc w:val="both"/>
        <w:rPr>
          <w:sz w:val="22"/>
          <w:rtl/>
        </w:rPr>
      </w:pPr>
      <w:r w:rsidRPr="006C2AF9">
        <w:rPr>
          <w:rFonts w:hint="eastAsia"/>
          <w:sz w:val="22"/>
          <w:rtl/>
        </w:rPr>
        <w:t>پژوهشگران</w:t>
      </w:r>
      <w:r w:rsidRPr="006C2AF9">
        <w:rPr>
          <w:sz w:val="22"/>
          <w:rtl/>
        </w:rPr>
        <w:t xml:space="preserve"> علوم اعصاب و روان‌درمان</w:t>
      </w:r>
      <w:r w:rsidRPr="006C2AF9">
        <w:rPr>
          <w:rFonts w:hint="cs"/>
          <w:sz w:val="22"/>
          <w:rtl/>
        </w:rPr>
        <w:t>ی</w:t>
      </w:r>
    </w:p>
    <w:p w14:paraId="241EDD1D" w14:textId="656E335F" w:rsidR="00F95520" w:rsidRPr="006C2AF9" w:rsidRDefault="00C12DAD" w:rsidP="006C2AF9">
      <w:pPr>
        <w:bidi/>
        <w:spacing w:after="0" w:line="240" w:lineRule="auto"/>
        <w:jc w:val="both"/>
        <w:rPr>
          <w:sz w:val="22"/>
          <w:rtl/>
        </w:rPr>
      </w:pPr>
      <w:r w:rsidRPr="006C2AF9">
        <w:rPr>
          <w:rFonts w:hint="eastAsia"/>
          <w:sz w:val="22"/>
          <w:rtl/>
        </w:rPr>
        <w:t>ب</w:t>
      </w:r>
      <w:r w:rsidRPr="006C2AF9">
        <w:rPr>
          <w:rFonts w:hint="cs"/>
          <w:sz w:val="22"/>
          <w:rtl/>
        </w:rPr>
        <w:t>ی</w:t>
      </w:r>
      <w:r w:rsidRPr="006C2AF9">
        <w:rPr>
          <w:rFonts w:hint="eastAsia"/>
          <w:sz w:val="22"/>
          <w:rtl/>
        </w:rPr>
        <w:t>ماران</w:t>
      </w:r>
      <w:r w:rsidRPr="006C2AF9">
        <w:rPr>
          <w:sz w:val="22"/>
          <w:rtl/>
        </w:rPr>
        <w:t xml:space="preserve"> و خانواده‌ها</w:t>
      </w:r>
    </w:p>
    <w:p w14:paraId="042E26B8" w14:textId="4C6A467C" w:rsidR="002F3851" w:rsidRPr="009F417D" w:rsidRDefault="002F3851" w:rsidP="006A5CEB">
      <w:pPr>
        <w:bidi/>
        <w:spacing w:after="0"/>
        <w:jc w:val="both"/>
        <w:rPr>
          <w:b/>
          <w:bCs/>
          <w:szCs w:val="24"/>
          <w:rtl/>
        </w:rPr>
      </w:pPr>
      <w:r w:rsidRPr="009F417D">
        <w:rPr>
          <w:rFonts w:hint="eastAsia"/>
          <w:b/>
          <w:bCs/>
          <w:szCs w:val="24"/>
          <w:rtl/>
        </w:rPr>
        <w:t>آ</w:t>
      </w:r>
      <w:r w:rsidRPr="009F417D">
        <w:rPr>
          <w:rFonts w:hint="cs"/>
          <w:b/>
          <w:bCs/>
          <w:szCs w:val="24"/>
          <w:rtl/>
        </w:rPr>
        <w:t>ی</w:t>
      </w:r>
      <w:r w:rsidRPr="009F417D">
        <w:rPr>
          <w:rFonts w:hint="eastAsia"/>
          <w:b/>
          <w:bCs/>
          <w:szCs w:val="24"/>
          <w:rtl/>
        </w:rPr>
        <w:t>ا</w:t>
      </w:r>
      <w:r w:rsidRPr="009F417D">
        <w:rPr>
          <w:b/>
          <w:bCs/>
          <w:szCs w:val="24"/>
          <w:rtl/>
        </w:rPr>
        <w:t xml:space="preserve"> ا</w:t>
      </w:r>
      <w:r w:rsidRPr="009F417D">
        <w:rPr>
          <w:rFonts w:hint="cs"/>
          <w:b/>
          <w:bCs/>
          <w:szCs w:val="24"/>
          <w:rtl/>
        </w:rPr>
        <w:t>ی</w:t>
      </w:r>
      <w:r w:rsidRPr="009F417D">
        <w:rPr>
          <w:rFonts w:hint="eastAsia"/>
          <w:b/>
          <w:bCs/>
          <w:szCs w:val="24"/>
          <w:rtl/>
        </w:rPr>
        <w:t>ن</w:t>
      </w:r>
      <w:r w:rsidRPr="009F417D">
        <w:rPr>
          <w:b/>
          <w:bCs/>
          <w:szCs w:val="24"/>
          <w:rtl/>
        </w:rPr>
        <w:t xml:space="preserve"> خبر م</w:t>
      </w:r>
      <w:r w:rsidRPr="009F417D">
        <w:rPr>
          <w:rFonts w:hint="cs"/>
          <w:b/>
          <w:bCs/>
          <w:szCs w:val="24"/>
          <w:rtl/>
        </w:rPr>
        <w:t>ی‌</w:t>
      </w:r>
      <w:r w:rsidRPr="009F417D">
        <w:rPr>
          <w:rFonts w:hint="eastAsia"/>
          <w:b/>
          <w:bCs/>
          <w:szCs w:val="24"/>
          <w:rtl/>
        </w:rPr>
        <w:t>تواند</w:t>
      </w:r>
      <w:r w:rsidRPr="009F417D">
        <w:rPr>
          <w:b/>
          <w:bCs/>
          <w:szCs w:val="24"/>
          <w:rtl/>
        </w:rPr>
        <w:t xml:space="preserve"> از نظر اجتماع</w:t>
      </w:r>
      <w:r w:rsidRPr="009F417D">
        <w:rPr>
          <w:rFonts w:hint="cs"/>
          <w:b/>
          <w:bCs/>
          <w:szCs w:val="24"/>
          <w:rtl/>
        </w:rPr>
        <w:t>ی</w:t>
      </w:r>
      <w:r w:rsidRPr="009F417D">
        <w:rPr>
          <w:rFonts w:hint="eastAsia"/>
          <w:b/>
          <w:bCs/>
          <w:szCs w:val="24"/>
          <w:rtl/>
        </w:rPr>
        <w:t>،</w:t>
      </w:r>
      <w:r w:rsidRPr="009F417D">
        <w:rPr>
          <w:b/>
          <w:bCs/>
          <w:szCs w:val="24"/>
          <w:rtl/>
        </w:rPr>
        <w:t xml:space="preserve"> س</w:t>
      </w:r>
      <w:r w:rsidRPr="009F417D">
        <w:rPr>
          <w:rFonts w:hint="cs"/>
          <w:b/>
          <w:bCs/>
          <w:szCs w:val="24"/>
          <w:rtl/>
        </w:rPr>
        <w:t>ی</w:t>
      </w:r>
      <w:r w:rsidRPr="009F417D">
        <w:rPr>
          <w:rFonts w:hint="eastAsia"/>
          <w:b/>
          <w:bCs/>
          <w:szCs w:val="24"/>
          <w:rtl/>
        </w:rPr>
        <w:t>اس</w:t>
      </w:r>
      <w:r w:rsidRPr="009F417D">
        <w:rPr>
          <w:rFonts w:hint="cs"/>
          <w:b/>
          <w:bCs/>
          <w:szCs w:val="24"/>
          <w:rtl/>
        </w:rPr>
        <w:t>ی</w:t>
      </w:r>
      <w:r w:rsidRPr="009F417D">
        <w:rPr>
          <w:rFonts w:hint="eastAsia"/>
          <w:b/>
          <w:bCs/>
          <w:szCs w:val="24"/>
          <w:rtl/>
        </w:rPr>
        <w:t>،</w:t>
      </w:r>
      <w:r w:rsidRPr="009F417D">
        <w:rPr>
          <w:b/>
          <w:bCs/>
          <w:szCs w:val="24"/>
          <w:rtl/>
        </w:rPr>
        <w:t xml:space="preserve"> فرهنگ</w:t>
      </w:r>
      <w:r w:rsidRPr="009F417D">
        <w:rPr>
          <w:rFonts w:hint="cs"/>
          <w:b/>
          <w:bCs/>
          <w:szCs w:val="24"/>
          <w:rtl/>
        </w:rPr>
        <w:t>ی</w:t>
      </w:r>
      <w:r w:rsidRPr="009F417D">
        <w:rPr>
          <w:rFonts w:hint="eastAsia"/>
          <w:b/>
          <w:bCs/>
          <w:szCs w:val="24"/>
          <w:rtl/>
        </w:rPr>
        <w:t>،</w:t>
      </w:r>
      <w:r w:rsidRPr="009F417D">
        <w:rPr>
          <w:b/>
          <w:bCs/>
          <w:szCs w:val="24"/>
          <w:rtl/>
        </w:rPr>
        <w:t xml:space="preserve"> بهداشت</w:t>
      </w:r>
      <w:r w:rsidRPr="009F417D">
        <w:rPr>
          <w:rFonts w:hint="cs"/>
          <w:b/>
          <w:bCs/>
          <w:szCs w:val="24"/>
          <w:rtl/>
        </w:rPr>
        <w:t>ی</w:t>
      </w:r>
      <w:r w:rsidRPr="009F417D">
        <w:rPr>
          <w:b/>
          <w:bCs/>
          <w:szCs w:val="24"/>
          <w:rtl/>
        </w:rPr>
        <w:t>، ارزش ها</w:t>
      </w:r>
      <w:r w:rsidRPr="009F417D">
        <w:rPr>
          <w:rFonts w:hint="cs"/>
          <w:b/>
          <w:bCs/>
          <w:szCs w:val="24"/>
          <w:rtl/>
        </w:rPr>
        <w:t>ی</w:t>
      </w:r>
      <w:r w:rsidRPr="009F417D">
        <w:rPr>
          <w:b/>
          <w:bCs/>
          <w:szCs w:val="24"/>
          <w:rtl/>
        </w:rPr>
        <w:t xml:space="preserve"> د</w:t>
      </w:r>
      <w:r w:rsidRPr="009F417D">
        <w:rPr>
          <w:rFonts w:hint="cs"/>
          <w:b/>
          <w:bCs/>
          <w:szCs w:val="24"/>
          <w:rtl/>
        </w:rPr>
        <w:t>ی</w:t>
      </w:r>
      <w:r w:rsidRPr="009F417D">
        <w:rPr>
          <w:rFonts w:hint="eastAsia"/>
          <w:b/>
          <w:bCs/>
          <w:szCs w:val="24"/>
          <w:rtl/>
        </w:rPr>
        <w:t>ن</w:t>
      </w:r>
      <w:r w:rsidRPr="009F417D">
        <w:rPr>
          <w:rFonts w:hint="cs"/>
          <w:b/>
          <w:bCs/>
          <w:szCs w:val="24"/>
          <w:rtl/>
        </w:rPr>
        <w:t>ی</w:t>
      </w:r>
      <w:r w:rsidRPr="009F417D">
        <w:rPr>
          <w:b/>
          <w:bCs/>
          <w:szCs w:val="24"/>
          <w:rtl/>
        </w:rPr>
        <w:t xml:space="preserve"> و قوان</w:t>
      </w:r>
      <w:r w:rsidRPr="009F417D">
        <w:rPr>
          <w:rFonts w:hint="cs"/>
          <w:b/>
          <w:bCs/>
          <w:szCs w:val="24"/>
          <w:rtl/>
        </w:rPr>
        <w:t>ی</w:t>
      </w:r>
      <w:r w:rsidRPr="009F417D">
        <w:rPr>
          <w:rFonts w:hint="eastAsia"/>
          <w:b/>
          <w:bCs/>
          <w:szCs w:val="24"/>
          <w:rtl/>
        </w:rPr>
        <w:t>ن</w:t>
      </w:r>
      <w:r w:rsidRPr="009F417D">
        <w:rPr>
          <w:b/>
          <w:bCs/>
          <w:szCs w:val="24"/>
          <w:rtl/>
        </w:rPr>
        <w:t xml:space="preserve"> سازمان غذا و دارو، تبعات</w:t>
      </w:r>
      <w:r w:rsidRPr="009F417D">
        <w:rPr>
          <w:rFonts w:hint="cs"/>
          <w:b/>
          <w:bCs/>
          <w:szCs w:val="24"/>
          <w:rtl/>
        </w:rPr>
        <w:t>ی</w:t>
      </w:r>
      <w:r w:rsidRPr="009F417D">
        <w:rPr>
          <w:b/>
          <w:bCs/>
          <w:szCs w:val="24"/>
          <w:rtl/>
        </w:rPr>
        <w:t xml:space="preserve"> داشته‌باشد؟ </w:t>
      </w:r>
    </w:p>
    <w:p w14:paraId="42C25C3B" w14:textId="079E33A8" w:rsidR="00F95520" w:rsidRPr="006C2AF9" w:rsidRDefault="00C12DAD" w:rsidP="006C2AF9">
      <w:pPr>
        <w:bidi/>
        <w:spacing w:after="0"/>
        <w:jc w:val="both"/>
        <w:rPr>
          <w:sz w:val="22"/>
          <w:rtl/>
        </w:rPr>
      </w:pPr>
      <w:r w:rsidRPr="006C2AF9">
        <w:rPr>
          <w:sz w:val="22"/>
          <w:rtl/>
        </w:rPr>
        <w:lastRenderedPageBreak/>
        <w:t>بله.از نظر بهداشتی باعث توجه بیشتر به سلامت روان بیماران توموری و توسعه خدمات حمایتی می‌شود.از نظر اجتماعی آگاهی عمومی را درباره نیازهای روانی این بیماران افزایش می‌دهد.از نظر سیاسی/سیاست‌گذاری می‌تواند موجب گسترش پوشش بیمه‌ای و سرمایه‌گذاری در برنامه‌های توان‌بخشی شود.از نظر فرهنگی به کاهش انگ مرتبط با مشکلات شناختی و روانی کمک می‌کند</w:t>
      </w:r>
      <w:r w:rsidR="006C2AF9" w:rsidRPr="006C2AF9">
        <w:rPr>
          <w:rFonts w:hint="cs"/>
          <w:sz w:val="22"/>
          <w:rtl/>
        </w:rPr>
        <w:t>.</w:t>
      </w:r>
    </w:p>
    <w:p w14:paraId="010410E7" w14:textId="16A206E2" w:rsidR="0067709B" w:rsidRPr="009F417D" w:rsidRDefault="0067709B" w:rsidP="00F95520">
      <w:pPr>
        <w:bidi/>
        <w:jc w:val="both"/>
        <w:rPr>
          <w:b/>
          <w:bCs/>
          <w:szCs w:val="24"/>
          <w:rtl/>
        </w:rPr>
      </w:pPr>
      <w:r w:rsidRPr="009F417D">
        <w:rPr>
          <w:rFonts w:hint="cs"/>
          <w:b/>
          <w:bCs/>
          <w:szCs w:val="24"/>
          <w:rtl/>
        </w:rPr>
        <w:t>در صورتی که این طرح منتج به مقاله شده است لینک مقاله درج شود:</w:t>
      </w:r>
      <w:r w:rsidR="00AA7CAA" w:rsidRPr="009F417D">
        <w:rPr>
          <w:rFonts w:hint="cs"/>
          <w:b/>
          <w:bCs/>
          <w:szCs w:val="24"/>
          <w:rtl/>
        </w:rPr>
        <w:t xml:space="preserve"> </w:t>
      </w:r>
    </w:p>
    <w:p w14:paraId="2A94051D" w14:textId="4DCD5DFC" w:rsidR="00F95520" w:rsidRPr="006A5CEB" w:rsidRDefault="0089039F" w:rsidP="00242A36">
      <w:pPr>
        <w:rPr>
          <w:sz w:val="22"/>
          <w:rtl/>
        </w:rPr>
      </w:pPr>
      <w:hyperlink r:id="rId8" w:history="1">
        <w:r w:rsidR="00242A36" w:rsidRPr="006A5CEB">
          <w:rPr>
            <w:rStyle w:val="Hyperlink"/>
            <w:sz w:val="22"/>
          </w:rPr>
          <w:t>https://sjimu.me</w:t>
        </w:r>
        <w:bookmarkStart w:id="0" w:name="_GoBack"/>
        <w:bookmarkEnd w:id="0"/>
        <w:r w:rsidR="00242A36" w:rsidRPr="006A5CEB">
          <w:rPr>
            <w:rStyle w:val="Hyperlink"/>
            <w:sz w:val="22"/>
          </w:rPr>
          <w:t>dilam.ac.ir/article-</w:t>
        </w:r>
        <w:r w:rsidR="00242A36" w:rsidRPr="006A5CEB">
          <w:rPr>
            <w:rStyle w:val="Hyperlink"/>
            <w:sz w:val="22"/>
            <w:rtl/>
          </w:rPr>
          <w:t>1-8690</w:t>
        </w:r>
        <w:r w:rsidR="00242A36" w:rsidRPr="006A5CEB">
          <w:rPr>
            <w:rStyle w:val="Hyperlink"/>
            <w:sz w:val="22"/>
          </w:rPr>
          <w:t>-en.html</w:t>
        </w:r>
      </w:hyperlink>
    </w:p>
    <w:p w14:paraId="79901E0F" w14:textId="528395FA" w:rsidR="002F3851" w:rsidRPr="009F417D" w:rsidRDefault="002F3851" w:rsidP="002F3851">
      <w:pPr>
        <w:bidi/>
        <w:jc w:val="both"/>
        <w:rPr>
          <w:b/>
          <w:bCs/>
          <w:szCs w:val="24"/>
          <w:rtl/>
        </w:rPr>
      </w:pPr>
      <w:bookmarkStart w:id="1" w:name="_Hlk183439927"/>
      <w:r w:rsidRPr="009F417D">
        <w:rPr>
          <w:rFonts w:hint="eastAsia"/>
          <w:b/>
          <w:bCs/>
          <w:szCs w:val="24"/>
          <w:rtl/>
        </w:rPr>
        <w:t>ا</w:t>
      </w:r>
      <w:r w:rsidRPr="009F417D">
        <w:rPr>
          <w:rFonts w:hint="cs"/>
          <w:b/>
          <w:bCs/>
          <w:szCs w:val="24"/>
          <w:rtl/>
        </w:rPr>
        <w:t>ی</w:t>
      </w:r>
      <w:r w:rsidRPr="009F417D">
        <w:rPr>
          <w:rFonts w:hint="eastAsia"/>
          <w:b/>
          <w:bCs/>
          <w:szCs w:val="24"/>
          <w:rtl/>
        </w:rPr>
        <w:t>م</w:t>
      </w:r>
      <w:r w:rsidRPr="009F417D">
        <w:rPr>
          <w:rFonts w:hint="cs"/>
          <w:b/>
          <w:bCs/>
          <w:szCs w:val="24"/>
          <w:rtl/>
        </w:rPr>
        <w:t>ی</w:t>
      </w:r>
      <w:r w:rsidRPr="009F417D">
        <w:rPr>
          <w:rFonts w:hint="eastAsia"/>
          <w:b/>
          <w:bCs/>
          <w:szCs w:val="24"/>
          <w:rtl/>
        </w:rPr>
        <w:t>ل</w:t>
      </w:r>
      <w:r w:rsidRPr="009F417D">
        <w:rPr>
          <w:b/>
          <w:bCs/>
          <w:szCs w:val="24"/>
          <w:rtl/>
        </w:rPr>
        <w:t xml:space="preserve"> ارتباط</w:t>
      </w:r>
      <w:r w:rsidRPr="009F417D">
        <w:rPr>
          <w:rFonts w:hint="cs"/>
          <w:b/>
          <w:bCs/>
          <w:szCs w:val="24"/>
          <w:rtl/>
        </w:rPr>
        <w:t>ی و تلفن مجری اصلی طرح:</w:t>
      </w:r>
    </w:p>
    <w:p w14:paraId="6DB536CC" w14:textId="05EBF44A" w:rsidR="00F95520" w:rsidRPr="006A5CEB" w:rsidRDefault="0089039F" w:rsidP="003D6661">
      <w:pPr>
        <w:jc w:val="both"/>
        <w:rPr>
          <w:sz w:val="22"/>
        </w:rPr>
      </w:pPr>
      <w:hyperlink r:id="rId9" w:history="1">
        <w:r w:rsidR="003D6661" w:rsidRPr="006A5CEB">
          <w:rPr>
            <w:rStyle w:val="Hyperlink"/>
            <w:sz w:val="22"/>
          </w:rPr>
          <w:t>Sm9589920@gmail.com</w:t>
        </w:r>
      </w:hyperlink>
      <w:r w:rsidR="003D6661" w:rsidRPr="006A5CEB">
        <w:rPr>
          <w:sz w:val="22"/>
        </w:rPr>
        <w:t xml:space="preserve"> </w:t>
      </w:r>
    </w:p>
    <w:p w14:paraId="48076CDC" w14:textId="4541EE49" w:rsidR="003D6661" w:rsidRPr="006A5CEB" w:rsidRDefault="003D6661" w:rsidP="003D6661">
      <w:pPr>
        <w:jc w:val="both"/>
        <w:rPr>
          <w:sz w:val="22"/>
        </w:rPr>
      </w:pPr>
      <w:r w:rsidRPr="006A5CEB">
        <w:rPr>
          <w:sz w:val="22"/>
        </w:rPr>
        <w:t>09185488199</w:t>
      </w:r>
    </w:p>
    <w:p w14:paraId="0D5F3413" w14:textId="77777777" w:rsidR="003D6661" w:rsidRPr="009F417D" w:rsidRDefault="003D6661" w:rsidP="003D6661">
      <w:pPr>
        <w:jc w:val="both"/>
        <w:rPr>
          <w:b/>
          <w:bCs/>
          <w:szCs w:val="24"/>
        </w:rPr>
      </w:pPr>
    </w:p>
    <w:p w14:paraId="28DE0EA6" w14:textId="7833AE63" w:rsidR="002F3851" w:rsidRPr="009F417D" w:rsidRDefault="002F3851" w:rsidP="0097793B">
      <w:pPr>
        <w:bidi/>
        <w:rPr>
          <w:b/>
          <w:bCs/>
          <w:szCs w:val="24"/>
          <w:rtl/>
          <w:lang w:bidi="fa-IR"/>
        </w:rPr>
      </w:pPr>
      <w:r w:rsidRPr="009F417D">
        <w:rPr>
          <w:b/>
          <w:bCs/>
          <w:szCs w:val="24"/>
          <w:rtl/>
        </w:rPr>
        <w:t>منابع و مراجع</w:t>
      </w:r>
      <w:r w:rsidRPr="009F417D">
        <w:rPr>
          <w:rFonts w:hint="cs"/>
          <w:b/>
          <w:bCs/>
          <w:szCs w:val="24"/>
          <w:rtl/>
        </w:rPr>
        <w:t xml:space="preserve"> </w:t>
      </w:r>
      <w:r w:rsidR="007F6C51" w:rsidRPr="009F417D">
        <w:rPr>
          <w:rFonts w:hint="cs"/>
          <w:b/>
          <w:bCs/>
          <w:szCs w:val="24"/>
          <w:rtl/>
        </w:rPr>
        <w:t>:</w:t>
      </w:r>
      <w:r w:rsidR="000B1A47" w:rsidRPr="009F417D">
        <w:rPr>
          <w:b/>
          <w:bCs/>
          <w:szCs w:val="24"/>
        </w:rPr>
        <w:t xml:space="preserve"> </w:t>
      </w:r>
      <w:r w:rsidR="000B1A47" w:rsidRPr="009F417D">
        <w:rPr>
          <w:rFonts w:hint="cs"/>
          <w:b/>
          <w:bCs/>
          <w:szCs w:val="24"/>
          <w:rtl/>
          <w:lang w:bidi="fa-IR"/>
        </w:rPr>
        <w:t xml:space="preserve"> </w:t>
      </w:r>
      <w:bookmarkStart w:id="2" w:name="_Hlk183417615"/>
      <w:r w:rsidR="00F95520" w:rsidRPr="009F417D">
        <w:rPr>
          <w:rFonts w:hint="cs"/>
          <w:b/>
          <w:bCs/>
          <w:szCs w:val="24"/>
          <w:rtl/>
          <w:lang w:bidi="fa-IR"/>
        </w:rPr>
        <w:t xml:space="preserve">حداکثر چهار </w:t>
      </w:r>
      <w:r w:rsidR="000B1A47" w:rsidRPr="009F417D">
        <w:rPr>
          <w:rFonts w:hint="cs"/>
          <w:b/>
          <w:bCs/>
          <w:szCs w:val="24"/>
          <w:rtl/>
          <w:lang w:bidi="fa-IR"/>
        </w:rPr>
        <w:t xml:space="preserve"> مرجع اصلی استفاده شده در طرح تحقیقاتی مورد نظر را ذکر نمایید</w:t>
      </w:r>
    </w:p>
    <w:bookmarkEnd w:id="1"/>
    <w:bookmarkEnd w:id="2"/>
    <w:p w14:paraId="2A84C3C4" w14:textId="77777777" w:rsidR="009205D2" w:rsidRPr="006C2AF9" w:rsidRDefault="009205D2" w:rsidP="000629CB">
      <w:pPr>
        <w:pStyle w:val="ListParagraph"/>
        <w:numPr>
          <w:ilvl w:val="0"/>
          <w:numId w:val="12"/>
        </w:numPr>
        <w:rPr>
          <w:sz w:val="20"/>
          <w:szCs w:val="20"/>
        </w:rPr>
      </w:pPr>
      <w:r w:rsidRPr="006C2AF9">
        <w:rPr>
          <w:sz w:val="20"/>
          <w:szCs w:val="20"/>
        </w:rPr>
        <w:t xml:space="preserve">Psychosocial well‐being of brain cancer patients and support persons: A mapping review of study types over time. </w:t>
      </w:r>
      <w:proofErr w:type="spellStart"/>
      <w:r w:rsidRPr="006C2AF9">
        <w:rPr>
          <w:sz w:val="20"/>
          <w:szCs w:val="20"/>
        </w:rPr>
        <w:t>Eur</w:t>
      </w:r>
      <w:proofErr w:type="spellEnd"/>
      <w:r w:rsidRPr="006C2AF9">
        <w:rPr>
          <w:sz w:val="20"/>
          <w:szCs w:val="20"/>
        </w:rPr>
        <w:t xml:space="preserve"> J Cancer Care (</w:t>
      </w:r>
      <w:proofErr w:type="spellStart"/>
      <w:r w:rsidRPr="006C2AF9">
        <w:rPr>
          <w:sz w:val="20"/>
          <w:szCs w:val="20"/>
        </w:rPr>
        <w:t>Engl</w:t>
      </w:r>
      <w:proofErr w:type="spellEnd"/>
      <w:r w:rsidRPr="006C2AF9">
        <w:rPr>
          <w:sz w:val="20"/>
          <w:szCs w:val="20"/>
        </w:rPr>
        <w:t>). 2021;</w:t>
      </w:r>
      <w:proofErr w:type="gramStart"/>
      <w:r w:rsidRPr="006C2AF9">
        <w:rPr>
          <w:sz w:val="20"/>
          <w:szCs w:val="20"/>
        </w:rPr>
        <w:t>30:e</w:t>
      </w:r>
      <w:proofErr w:type="gramEnd"/>
      <w:r w:rsidRPr="006C2AF9">
        <w:rPr>
          <w:sz w:val="20"/>
          <w:szCs w:val="20"/>
        </w:rPr>
        <w:t xml:space="preserve">13446. </w:t>
      </w:r>
      <w:proofErr w:type="spellStart"/>
      <w:r w:rsidRPr="006C2AF9">
        <w:rPr>
          <w:sz w:val="20"/>
          <w:szCs w:val="20"/>
        </w:rPr>
        <w:t>doi</w:t>
      </w:r>
      <w:proofErr w:type="spellEnd"/>
      <w:r w:rsidRPr="006C2AF9">
        <w:rPr>
          <w:sz w:val="20"/>
          <w:szCs w:val="20"/>
        </w:rPr>
        <w:t xml:space="preserve">: 10.1111/ecc.13446. 3. </w:t>
      </w:r>
    </w:p>
    <w:p w14:paraId="1C551E1E" w14:textId="77777777" w:rsidR="009205D2" w:rsidRPr="006C2AF9" w:rsidRDefault="009205D2" w:rsidP="000629CB">
      <w:pPr>
        <w:pStyle w:val="ListParagraph"/>
        <w:numPr>
          <w:ilvl w:val="0"/>
          <w:numId w:val="12"/>
        </w:numPr>
        <w:rPr>
          <w:sz w:val="20"/>
          <w:szCs w:val="20"/>
        </w:rPr>
      </w:pPr>
      <w:proofErr w:type="spellStart"/>
      <w:r w:rsidRPr="006C2AF9">
        <w:rPr>
          <w:sz w:val="20"/>
          <w:szCs w:val="20"/>
        </w:rPr>
        <w:t>Baumstarck</w:t>
      </w:r>
      <w:proofErr w:type="spellEnd"/>
      <w:r w:rsidRPr="006C2AF9">
        <w:rPr>
          <w:sz w:val="20"/>
          <w:szCs w:val="20"/>
        </w:rPr>
        <w:t xml:space="preserve"> K, </w:t>
      </w:r>
      <w:proofErr w:type="spellStart"/>
      <w:r w:rsidRPr="006C2AF9">
        <w:rPr>
          <w:sz w:val="20"/>
          <w:szCs w:val="20"/>
        </w:rPr>
        <w:t>Chinot</w:t>
      </w:r>
      <w:proofErr w:type="spellEnd"/>
      <w:r w:rsidRPr="006C2AF9">
        <w:rPr>
          <w:sz w:val="20"/>
          <w:szCs w:val="20"/>
        </w:rPr>
        <w:t xml:space="preserve"> O, </w:t>
      </w:r>
      <w:proofErr w:type="spellStart"/>
      <w:r w:rsidRPr="006C2AF9">
        <w:rPr>
          <w:sz w:val="20"/>
          <w:szCs w:val="20"/>
        </w:rPr>
        <w:t>Tabouret</w:t>
      </w:r>
      <w:proofErr w:type="spellEnd"/>
      <w:r w:rsidRPr="006C2AF9">
        <w:rPr>
          <w:sz w:val="20"/>
          <w:szCs w:val="20"/>
        </w:rPr>
        <w:t xml:space="preserve"> E, Farina P, </w:t>
      </w:r>
      <w:proofErr w:type="spellStart"/>
      <w:r w:rsidRPr="006C2AF9">
        <w:rPr>
          <w:sz w:val="20"/>
          <w:szCs w:val="20"/>
        </w:rPr>
        <w:t>Barrié</w:t>
      </w:r>
      <w:proofErr w:type="spellEnd"/>
      <w:r w:rsidRPr="006C2AF9">
        <w:rPr>
          <w:sz w:val="20"/>
          <w:szCs w:val="20"/>
        </w:rPr>
        <w:t xml:space="preserve"> M, </w:t>
      </w:r>
      <w:proofErr w:type="spellStart"/>
      <w:r w:rsidRPr="006C2AF9">
        <w:rPr>
          <w:sz w:val="20"/>
          <w:szCs w:val="20"/>
        </w:rPr>
        <w:t>Campello</w:t>
      </w:r>
      <w:proofErr w:type="spellEnd"/>
      <w:r w:rsidRPr="006C2AF9">
        <w:rPr>
          <w:sz w:val="20"/>
          <w:szCs w:val="20"/>
        </w:rPr>
        <w:t xml:space="preserve"> C, et al. Coping strategies and quality of life: a longitudinal study of </w:t>
      </w:r>
      <w:proofErr w:type="spellStart"/>
      <w:r w:rsidRPr="006C2AF9">
        <w:rPr>
          <w:sz w:val="20"/>
          <w:szCs w:val="20"/>
        </w:rPr>
        <w:t>highgrade</w:t>
      </w:r>
      <w:proofErr w:type="spellEnd"/>
      <w:r w:rsidRPr="006C2AF9">
        <w:rPr>
          <w:sz w:val="20"/>
          <w:szCs w:val="20"/>
        </w:rPr>
        <w:t xml:space="preserve"> glioma patient-caregiver dyads. Health </w:t>
      </w:r>
      <w:proofErr w:type="spellStart"/>
      <w:r w:rsidRPr="006C2AF9">
        <w:rPr>
          <w:sz w:val="20"/>
          <w:szCs w:val="20"/>
        </w:rPr>
        <w:t>Qual</w:t>
      </w:r>
      <w:proofErr w:type="spellEnd"/>
      <w:r w:rsidRPr="006C2AF9">
        <w:rPr>
          <w:sz w:val="20"/>
          <w:szCs w:val="20"/>
        </w:rPr>
        <w:t xml:space="preserve"> Life Outcomes. </w:t>
      </w:r>
      <w:proofErr w:type="gramStart"/>
      <w:r w:rsidRPr="006C2AF9">
        <w:rPr>
          <w:sz w:val="20"/>
          <w:szCs w:val="20"/>
        </w:rPr>
        <w:t>2018;16:1</w:t>
      </w:r>
      <w:proofErr w:type="gramEnd"/>
      <w:r w:rsidRPr="006C2AF9">
        <w:rPr>
          <w:sz w:val="20"/>
          <w:szCs w:val="20"/>
        </w:rPr>
        <w:t xml:space="preserve">-10. </w:t>
      </w:r>
      <w:proofErr w:type="spellStart"/>
      <w:r w:rsidRPr="006C2AF9">
        <w:rPr>
          <w:sz w:val="20"/>
          <w:szCs w:val="20"/>
        </w:rPr>
        <w:t>doi</w:t>
      </w:r>
      <w:proofErr w:type="spellEnd"/>
      <w:r w:rsidRPr="006C2AF9">
        <w:rPr>
          <w:sz w:val="20"/>
          <w:szCs w:val="20"/>
        </w:rPr>
        <w:t xml:space="preserve">: 10.1186/s12955-018-0983-y. 4. </w:t>
      </w:r>
      <w:proofErr w:type="spellStart"/>
      <w:r w:rsidRPr="006C2AF9">
        <w:rPr>
          <w:sz w:val="20"/>
          <w:szCs w:val="20"/>
        </w:rPr>
        <w:t>Kangas</w:t>
      </w:r>
      <w:proofErr w:type="spellEnd"/>
      <w:r w:rsidRPr="006C2AF9">
        <w:rPr>
          <w:sz w:val="20"/>
          <w:szCs w:val="20"/>
        </w:rPr>
        <w:t xml:space="preserve"> M, Williams JR, </w:t>
      </w:r>
      <w:proofErr w:type="spellStart"/>
      <w:r w:rsidRPr="006C2AF9">
        <w:rPr>
          <w:sz w:val="20"/>
          <w:szCs w:val="20"/>
        </w:rPr>
        <w:t>Smee</w:t>
      </w:r>
      <w:proofErr w:type="spellEnd"/>
      <w:r w:rsidRPr="006C2AF9">
        <w:rPr>
          <w:sz w:val="20"/>
          <w:szCs w:val="20"/>
        </w:rPr>
        <w:t xml:space="preserve"> RI.</w:t>
      </w:r>
    </w:p>
    <w:p w14:paraId="6F72B8C3" w14:textId="4325428D" w:rsidR="009205D2" w:rsidRPr="006C2AF9" w:rsidRDefault="009205D2" w:rsidP="000629CB">
      <w:pPr>
        <w:pStyle w:val="ListParagraph"/>
        <w:numPr>
          <w:ilvl w:val="0"/>
          <w:numId w:val="12"/>
        </w:numPr>
        <w:rPr>
          <w:sz w:val="20"/>
          <w:szCs w:val="20"/>
        </w:rPr>
      </w:pPr>
      <w:r w:rsidRPr="006C2AF9">
        <w:rPr>
          <w:sz w:val="20"/>
          <w:szCs w:val="20"/>
        </w:rPr>
        <w:t xml:space="preserve">The association between post-traumatic stress and health-related quality of life in adults treated for a benign meningioma. </w:t>
      </w:r>
      <w:proofErr w:type="spellStart"/>
      <w:r w:rsidRPr="006C2AF9">
        <w:rPr>
          <w:sz w:val="20"/>
          <w:szCs w:val="20"/>
        </w:rPr>
        <w:t>Appl</w:t>
      </w:r>
      <w:proofErr w:type="spellEnd"/>
      <w:r w:rsidRPr="006C2AF9">
        <w:rPr>
          <w:sz w:val="20"/>
          <w:szCs w:val="20"/>
        </w:rPr>
        <w:t xml:space="preserve"> Res </w:t>
      </w:r>
      <w:proofErr w:type="spellStart"/>
      <w:r w:rsidRPr="006C2AF9">
        <w:rPr>
          <w:sz w:val="20"/>
          <w:szCs w:val="20"/>
        </w:rPr>
        <w:t>Qual</w:t>
      </w:r>
      <w:proofErr w:type="spellEnd"/>
      <w:r w:rsidRPr="006C2AF9">
        <w:rPr>
          <w:sz w:val="20"/>
          <w:szCs w:val="20"/>
        </w:rPr>
        <w:t xml:space="preserve"> Life. </w:t>
      </w:r>
      <w:proofErr w:type="gramStart"/>
      <w:r w:rsidRPr="006C2AF9">
        <w:rPr>
          <w:sz w:val="20"/>
          <w:szCs w:val="20"/>
        </w:rPr>
        <w:t>2012;7:163</w:t>
      </w:r>
      <w:proofErr w:type="gramEnd"/>
      <w:r w:rsidRPr="006C2AF9">
        <w:rPr>
          <w:sz w:val="20"/>
          <w:szCs w:val="20"/>
        </w:rPr>
        <w:t xml:space="preserve">-82. </w:t>
      </w:r>
      <w:proofErr w:type="spellStart"/>
      <w:r w:rsidRPr="006C2AF9">
        <w:rPr>
          <w:sz w:val="20"/>
          <w:szCs w:val="20"/>
        </w:rPr>
        <w:t>doi</w:t>
      </w:r>
      <w:proofErr w:type="spellEnd"/>
      <w:r w:rsidRPr="006C2AF9">
        <w:rPr>
          <w:sz w:val="20"/>
          <w:szCs w:val="20"/>
        </w:rPr>
        <w:t>: 10.1007/s11482-011-9159- 1</w:t>
      </w:r>
    </w:p>
    <w:p w14:paraId="597991FA" w14:textId="320C41D5" w:rsidR="009205D2" w:rsidRPr="006C2AF9" w:rsidRDefault="009205D2" w:rsidP="000629CB">
      <w:pPr>
        <w:pStyle w:val="ListParagraph"/>
        <w:numPr>
          <w:ilvl w:val="0"/>
          <w:numId w:val="12"/>
        </w:numPr>
      </w:pPr>
      <w:r w:rsidRPr="006C2AF9">
        <w:rPr>
          <w:sz w:val="20"/>
        </w:rPr>
        <w:t xml:space="preserve">Thakkar P, Greenwald BD, Patel P. Rehabilitation of adult patients with primary brain tumors: a narrative review. Brain Sci. </w:t>
      </w:r>
      <w:proofErr w:type="gramStart"/>
      <w:r w:rsidRPr="006C2AF9">
        <w:rPr>
          <w:sz w:val="20"/>
        </w:rPr>
        <w:t>2020;10:492</w:t>
      </w:r>
      <w:proofErr w:type="gramEnd"/>
      <w:r w:rsidRPr="006C2AF9">
        <w:rPr>
          <w:sz w:val="20"/>
        </w:rPr>
        <w:t xml:space="preserve">. </w:t>
      </w:r>
      <w:proofErr w:type="spellStart"/>
      <w:r w:rsidRPr="006C2AF9">
        <w:rPr>
          <w:sz w:val="20"/>
        </w:rPr>
        <w:t>doi</w:t>
      </w:r>
      <w:proofErr w:type="spellEnd"/>
      <w:r w:rsidRPr="006C2AF9">
        <w:rPr>
          <w:sz w:val="20"/>
        </w:rPr>
        <w:t>: 10.1016/S0005- 7967(99)00123-0.</w:t>
      </w:r>
    </w:p>
    <w:sectPr w:rsidR="009205D2" w:rsidRPr="006C2AF9" w:rsidSect="00AB3E56">
      <w:headerReference w:type="default" r:id="rId10"/>
      <w:footerReference w:type="default" r:id="rId11"/>
      <w:pgSz w:w="12240" w:h="15840"/>
      <w:pgMar w:top="900" w:right="1440" w:bottom="1440" w:left="1440" w:header="720" w:footer="720" w:gutter="0"/>
      <w:pgBorders w:offsetFrom="page">
        <w:top w:val="thinThickThinLargeGap" w:sz="24" w:space="24" w:color="4472C4" w:themeColor="accent1"/>
        <w:left w:val="thinThickThinLargeGap" w:sz="24" w:space="24" w:color="4472C4" w:themeColor="accent1"/>
        <w:bottom w:val="thinThickThinLargeGap" w:sz="24" w:space="24" w:color="4472C4" w:themeColor="accent1"/>
        <w:right w:val="thinThickThinLargeGap" w:sz="2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D81A4" w14:textId="77777777" w:rsidR="0089039F" w:rsidRDefault="0089039F" w:rsidP="00AA6739">
      <w:pPr>
        <w:spacing w:after="0" w:line="240" w:lineRule="auto"/>
      </w:pPr>
      <w:r>
        <w:separator/>
      </w:r>
    </w:p>
  </w:endnote>
  <w:endnote w:type="continuationSeparator" w:id="0">
    <w:p w14:paraId="6107A09B" w14:textId="77777777" w:rsidR="0089039F" w:rsidRDefault="0089039F"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E9890" w14:textId="77777777" w:rsidR="0089039F" w:rsidRDefault="0089039F" w:rsidP="00AA6739">
      <w:pPr>
        <w:spacing w:after="0" w:line="240" w:lineRule="auto"/>
      </w:pPr>
      <w:r>
        <w:separator/>
      </w:r>
    </w:p>
  </w:footnote>
  <w:footnote w:type="continuationSeparator" w:id="0">
    <w:p w14:paraId="2F3AD588" w14:textId="77777777" w:rsidR="0089039F" w:rsidRDefault="0089039F"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93C49" w14:textId="155B8A08" w:rsidR="007F50D8" w:rsidRDefault="00525634" w:rsidP="00AB3E56">
    <w:pPr>
      <w:pStyle w:val="Header"/>
      <w:bidi/>
      <w:rPr>
        <w:rtl/>
      </w:rPr>
    </w:pPr>
    <w:r>
      <w:rPr>
        <w:rFonts w:hint="cs"/>
        <w:b/>
        <w:bCs/>
        <w:noProof/>
        <w:sz w:val="16"/>
        <w:szCs w:val="14"/>
        <w:rtl/>
      </w:rPr>
      <w:drawing>
        <wp:anchor distT="0" distB="0" distL="114300" distR="114300" simplePos="0" relativeHeight="251658240" behindDoc="0" locked="0" layoutInCell="1" allowOverlap="1" wp14:anchorId="3C83AB4F" wp14:editId="6F948608">
          <wp:simplePos x="0" y="0"/>
          <wp:positionH relativeFrom="column">
            <wp:posOffset>-466725</wp:posOffset>
          </wp:positionH>
          <wp:positionV relativeFrom="paragraph">
            <wp:posOffset>-61595</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039F">
      <w:rPr>
        <w:noProof/>
        <w:rtl/>
      </w:rPr>
      <w:pict w14:anchorId="6A62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49.5pt;margin-top:-115.55pt;width:49.7pt;height:78.8pt;z-index:251660288;mso-position-horizontal-relative:margin;mso-position-vertical-relative:margin">
          <v:imagedata r:id="rId2" o:title="0dcae7dd-0e06-4a83-ae88-60ad06a145cf" croptop="10806f" cropbottom="7999f" cropleft="6504f" cropright="6504f"/>
          <w10:wrap type="square" anchorx="margin" anchory="margin"/>
        </v:shape>
      </w:pict>
    </w:r>
    <w:r w:rsidR="00AB3E56">
      <w:rPr>
        <w:noProof/>
      </w:rPr>
      <mc:AlternateContent>
        <mc:Choice Requires="wps">
          <w:drawing>
            <wp:anchor distT="45720" distB="45720" distL="114300" distR="114300" simplePos="0" relativeHeight="251664384" behindDoc="0" locked="0" layoutInCell="1" allowOverlap="1" wp14:anchorId="1675385B" wp14:editId="5EC26047">
              <wp:simplePos x="0" y="0"/>
              <wp:positionH relativeFrom="column">
                <wp:posOffset>-723900</wp:posOffset>
              </wp:positionH>
              <wp:positionV relativeFrom="paragraph">
                <wp:posOffset>678180</wp:posOffset>
              </wp:positionV>
              <wp:extent cx="1318260" cy="426720"/>
              <wp:effectExtent l="0" t="0" r="1524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26720"/>
                      </a:xfrm>
                      <a:prstGeom prst="rect">
                        <a:avLst/>
                      </a:prstGeom>
                      <a:solidFill>
                        <a:srgbClr val="FFFFFF"/>
                      </a:solidFill>
                      <a:ln w="9525">
                        <a:solidFill>
                          <a:schemeClr val="bg1"/>
                        </a:solidFill>
                        <a:miter lim="800000"/>
                        <a:headEnd/>
                        <a:tailEnd/>
                      </a:ln>
                    </wps:spPr>
                    <wps:txb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5385B" id="_x0000_t202" coordsize="21600,21600" o:spt="202" path="m,l,21600r21600,l21600,xe">
              <v:stroke joinstyle="miter"/>
              <v:path gradientshapeok="t" o:connecttype="rect"/>
            </v:shapetype>
            <v:shape id="Text Box 2" o:spid="_x0000_s1026" type="#_x0000_t202" style="position:absolute;left:0;text-align:left;margin-left:-57pt;margin-top:53.4pt;width:103.8pt;height:3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" strokecolor="white [3212]">
              <v:textbo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v:textbox>
              <w10:wrap type="square"/>
            </v:shape>
          </w:pict>
        </mc:Fallback>
      </mc:AlternateContent>
    </w:r>
    <w:r w:rsidR="00AB3E56">
      <w:rPr>
        <w:noProof/>
      </w:rPr>
      <mc:AlternateContent>
        <mc:Choice Requires="wps">
          <w:drawing>
            <wp:anchor distT="45720" distB="45720" distL="114300" distR="114300" simplePos="0" relativeHeight="251656190" behindDoc="1" locked="0" layoutInCell="1" allowOverlap="1" wp14:anchorId="44FC3642" wp14:editId="6D06AF18">
              <wp:simplePos x="0" y="0"/>
              <wp:positionH relativeFrom="column">
                <wp:posOffset>861060</wp:posOffset>
              </wp:positionH>
              <wp:positionV relativeFrom="paragraph">
                <wp:posOffset>0</wp:posOffset>
              </wp:positionV>
              <wp:extent cx="4404360" cy="8534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853440"/>
                      </a:xfrm>
                      <a:prstGeom prst="rect">
                        <a:avLst/>
                      </a:prstGeom>
                      <a:solidFill>
                        <a:srgbClr val="FFFFFF"/>
                      </a:solidFill>
                      <a:ln w="9525">
                        <a:solidFill>
                          <a:schemeClr val="bg1"/>
                        </a:solidFill>
                        <a:miter lim="800000"/>
                        <a:headEnd/>
                        <a:tailEnd/>
                      </a:ln>
                    </wps:spPr>
                    <wps:txb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3642" id="_x0000_s1027" type="#_x0000_t202" style="position:absolute;left:0;text-align:left;margin-left:67.8pt;margin-top:0;width:346.8pt;height:67.2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" strokecolor="white [3212]">
              <v:textbox>
                <w:txbxContent>
                  <w:p w14:paraId="5FA2E7BA" w14:textId="2E38CC0B" w:rsidR="00782C35" w:rsidRPr="007F50D8" w:rsidRDefault="00782C35" w:rsidP="007F50D8">
                    <w:pPr>
                      <w:spacing w:after="0" w:line="240" w:lineRule="auto"/>
                      <w:jc w:val="center"/>
                      <w:rPr>
                        <w:rFonts w:hint="cs"/>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rFonts w:hint="cs"/>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rFonts w:hint="cs"/>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v:textbox>
              <w10:wrap type="square"/>
            </v:shape>
          </w:pict>
        </mc:Fallback>
      </mc:AlternateContent>
    </w:r>
  </w:p>
  <w:p w14:paraId="03944C4B" w14:textId="4C21A90A" w:rsidR="00AA6739" w:rsidRPr="00D52121" w:rsidRDefault="00D52121" w:rsidP="00B16CA2">
    <w:pPr>
      <w:pStyle w:val="Header"/>
      <w:bidi/>
      <w:rPr>
        <w:rFonts w:cs="Calibri"/>
        <w:b/>
        <w:bCs/>
        <w:u w:val="single"/>
      </w:rPr>
    </w:pPr>
    <w:r w:rsidRPr="00D52121">
      <w:rPr>
        <w:rFonts w:cs="Calibri" w:hint="cs"/>
        <w:b/>
        <w:bCs/>
        <w:u w:val="single"/>
        <w:rtl/>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825E2"/>
    <w:multiLevelType w:val="hybridMultilevel"/>
    <w:tmpl w:val="07883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4"/>
  </w:num>
  <w:num w:numId="5">
    <w:abstractNumId w:val="8"/>
  </w:num>
  <w:num w:numId="6">
    <w:abstractNumId w:val="11"/>
  </w:num>
  <w:num w:numId="7">
    <w:abstractNumId w:val="10"/>
  </w:num>
  <w:num w:numId="8">
    <w:abstractNumId w:val="0"/>
  </w:num>
  <w:num w:numId="9">
    <w:abstractNumId w:val="1"/>
  </w:num>
  <w:num w:numId="10">
    <w:abstractNumId w:val="7"/>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6206E"/>
    <w:rsid w:val="000629CB"/>
    <w:rsid w:val="00081B5F"/>
    <w:rsid w:val="000B044D"/>
    <w:rsid w:val="000B1A47"/>
    <w:rsid w:val="000D10D5"/>
    <w:rsid w:val="000E3773"/>
    <w:rsid w:val="000E56E4"/>
    <w:rsid w:val="000F3D7B"/>
    <w:rsid w:val="000F4B2B"/>
    <w:rsid w:val="00105DA3"/>
    <w:rsid w:val="00142885"/>
    <w:rsid w:val="00165590"/>
    <w:rsid w:val="001A35F1"/>
    <w:rsid w:val="001B3882"/>
    <w:rsid w:val="001D3A0B"/>
    <w:rsid w:val="001D3BAD"/>
    <w:rsid w:val="001E2D90"/>
    <w:rsid w:val="00213A52"/>
    <w:rsid w:val="00216CA1"/>
    <w:rsid w:val="00222DE4"/>
    <w:rsid w:val="00233F6E"/>
    <w:rsid w:val="00242A36"/>
    <w:rsid w:val="00271C6E"/>
    <w:rsid w:val="002B1D0D"/>
    <w:rsid w:val="002F35E9"/>
    <w:rsid w:val="002F3851"/>
    <w:rsid w:val="002F4FBE"/>
    <w:rsid w:val="00305361"/>
    <w:rsid w:val="003156AF"/>
    <w:rsid w:val="00350323"/>
    <w:rsid w:val="00365CC2"/>
    <w:rsid w:val="00380CDE"/>
    <w:rsid w:val="003853E4"/>
    <w:rsid w:val="003D6661"/>
    <w:rsid w:val="003F5DFC"/>
    <w:rsid w:val="0046016C"/>
    <w:rsid w:val="00460F21"/>
    <w:rsid w:val="004A6BFF"/>
    <w:rsid w:val="00525634"/>
    <w:rsid w:val="0055114C"/>
    <w:rsid w:val="0057587A"/>
    <w:rsid w:val="005A6AD7"/>
    <w:rsid w:val="005B34C7"/>
    <w:rsid w:val="005C75FF"/>
    <w:rsid w:val="005E1B66"/>
    <w:rsid w:val="005E2B09"/>
    <w:rsid w:val="006141A5"/>
    <w:rsid w:val="006635FC"/>
    <w:rsid w:val="0067709B"/>
    <w:rsid w:val="006A5CEB"/>
    <w:rsid w:val="006B6DBF"/>
    <w:rsid w:val="006C2AF9"/>
    <w:rsid w:val="006E47B6"/>
    <w:rsid w:val="006F0B76"/>
    <w:rsid w:val="0076291B"/>
    <w:rsid w:val="00782C35"/>
    <w:rsid w:val="00783832"/>
    <w:rsid w:val="007A07B5"/>
    <w:rsid w:val="007F50D8"/>
    <w:rsid w:val="007F6C51"/>
    <w:rsid w:val="00811AAA"/>
    <w:rsid w:val="0089039F"/>
    <w:rsid w:val="008C7F84"/>
    <w:rsid w:val="008F4D7E"/>
    <w:rsid w:val="008F7D84"/>
    <w:rsid w:val="009205D2"/>
    <w:rsid w:val="00944340"/>
    <w:rsid w:val="00965D68"/>
    <w:rsid w:val="00970918"/>
    <w:rsid w:val="009730FE"/>
    <w:rsid w:val="0097793B"/>
    <w:rsid w:val="009947D8"/>
    <w:rsid w:val="009E4F82"/>
    <w:rsid w:val="009E5D6D"/>
    <w:rsid w:val="009F1DFE"/>
    <w:rsid w:val="009F417D"/>
    <w:rsid w:val="00A2206A"/>
    <w:rsid w:val="00A26711"/>
    <w:rsid w:val="00A42C27"/>
    <w:rsid w:val="00A4631A"/>
    <w:rsid w:val="00AA6739"/>
    <w:rsid w:val="00AA7CAA"/>
    <w:rsid w:val="00AB3E56"/>
    <w:rsid w:val="00AF0913"/>
    <w:rsid w:val="00B16CA2"/>
    <w:rsid w:val="00B87519"/>
    <w:rsid w:val="00BD161E"/>
    <w:rsid w:val="00BE703D"/>
    <w:rsid w:val="00BF17F5"/>
    <w:rsid w:val="00BF459E"/>
    <w:rsid w:val="00C12DAD"/>
    <w:rsid w:val="00C44223"/>
    <w:rsid w:val="00C451F1"/>
    <w:rsid w:val="00C62D0E"/>
    <w:rsid w:val="00C84B52"/>
    <w:rsid w:val="00C9325B"/>
    <w:rsid w:val="00CB4546"/>
    <w:rsid w:val="00CC144B"/>
    <w:rsid w:val="00CD4B95"/>
    <w:rsid w:val="00D32EFE"/>
    <w:rsid w:val="00D52121"/>
    <w:rsid w:val="00D707EA"/>
    <w:rsid w:val="00D77ACC"/>
    <w:rsid w:val="00DE1A05"/>
    <w:rsid w:val="00E11918"/>
    <w:rsid w:val="00E1642C"/>
    <w:rsid w:val="00E21A45"/>
    <w:rsid w:val="00E93948"/>
    <w:rsid w:val="00EE6577"/>
    <w:rsid w:val="00F048A8"/>
    <w:rsid w:val="00F21F89"/>
    <w:rsid w:val="00F37250"/>
    <w:rsid w:val="00F81511"/>
    <w:rsid w:val="00F9266B"/>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3D6661"/>
    <w:rPr>
      <w:color w:val="0563C1" w:themeColor="hyperlink"/>
      <w:u w:val="single"/>
    </w:rPr>
  </w:style>
  <w:style w:type="paragraph" w:styleId="BalloonText">
    <w:name w:val="Balloon Text"/>
    <w:basedOn w:val="Normal"/>
    <w:link w:val="BalloonTextChar"/>
    <w:uiPriority w:val="99"/>
    <w:semiHidden/>
    <w:unhideWhenUsed/>
    <w:rsid w:val="00460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F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imu.medilam.ac.ir/article-1-8690-e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9589920@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A3B22-BAAA-447F-B41A-EC137B2C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m-pc</cp:lastModifiedBy>
  <cp:revision>2</cp:revision>
  <cp:lastPrinted>2025-11-30T08:06:00Z</cp:lastPrinted>
  <dcterms:created xsi:type="dcterms:W3CDTF">2025-11-30T08:17:00Z</dcterms:created>
  <dcterms:modified xsi:type="dcterms:W3CDTF">2025-11-30T08:17:00Z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