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BB8D" w14:textId="77777777" w:rsidR="00D52121" w:rsidRPr="009F417D" w:rsidRDefault="00D52121" w:rsidP="00F21F89">
      <w:pPr>
        <w:bidi/>
        <w:rPr>
          <w:b/>
          <w:bCs/>
          <w:szCs w:val="24"/>
          <w:rtl/>
        </w:rPr>
      </w:pPr>
    </w:p>
    <w:p w14:paraId="5A984DCB" w14:textId="77777777" w:rsidR="00A96BF4" w:rsidRPr="009F417D" w:rsidRDefault="002F3851" w:rsidP="00AB3E56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4FEC3FF4" w:rsidR="00F21F89" w:rsidRPr="00A96BF4" w:rsidRDefault="00A96BF4" w:rsidP="00AB3E56">
      <w:pPr>
        <w:bidi/>
        <w:spacing w:before="240"/>
        <w:rPr>
          <w:szCs w:val="24"/>
          <w:rtl/>
        </w:rPr>
      </w:pPr>
      <w:r w:rsidRPr="00A96BF4">
        <w:rPr>
          <w:szCs w:val="24"/>
          <w:rtl/>
        </w:rPr>
        <w:t xml:space="preserve">بررسی سیستم ترشحی تیپ </w:t>
      </w:r>
      <w:r w:rsidRPr="00A96BF4">
        <w:rPr>
          <w:rFonts w:asciiTheme="majorBidi" w:hAnsiTheme="majorBidi" w:cstheme="majorBidi"/>
          <w:szCs w:val="24"/>
          <w:rtl/>
        </w:rPr>
        <w:t>6</w:t>
      </w:r>
      <w:r w:rsidRPr="00A96BF4">
        <w:rPr>
          <w:szCs w:val="24"/>
          <w:rtl/>
        </w:rPr>
        <w:t>، تشکیل بیوفیلم و فاکتورهای ویرولانس در ایزوله های هایپرویرولانت و کلاسیک کلبسیلا پنومونیه</w:t>
      </w:r>
    </w:p>
    <w:p w14:paraId="118768F4" w14:textId="77777777" w:rsidR="00A96BF4" w:rsidRPr="009F417D" w:rsidRDefault="00BE703D" w:rsidP="00A96BF4">
      <w:pPr>
        <w:bidi/>
        <w:spacing w:before="240"/>
        <w:jc w:val="both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BAE3878" w14:textId="7387B4E4" w:rsidR="00AB3E56" w:rsidRPr="009F417D" w:rsidRDefault="00A96BF4" w:rsidP="00A96BF4">
      <w:pPr>
        <w:spacing w:before="240"/>
        <w:jc w:val="both"/>
        <w:rPr>
          <w:b/>
          <w:bCs/>
          <w:szCs w:val="24"/>
          <w:rtl/>
        </w:rPr>
      </w:pPr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 xml:space="preserve">Investigation of type 6 secretion system, biofilm formation and virulence factors in </w:t>
      </w:r>
      <w:proofErr w:type="spellStart"/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>hypervirulent</w:t>
      </w:r>
      <w:proofErr w:type="spellEnd"/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 xml:space="preserve"> and classical isolates of </w:t>
      </w:r>
      <w:proofErr w:type="spellStart"/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>Klebsiella</w:t>
      </w:r>
      <w:proofErr w:type="spellEnd"/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 xml:space="preserve"> </w:t>
      </w:r>
      <w:proofErr w:type="spellStart"/>
      <w:r w:rsidRPr="00A96BF4">
        <w:rPr>
          <w:rFonts w:ascii="yekanYW" w:eastAsia="Times New Roman" w:hAnsi="yekanYW" w:cs="Times New Roman"/>
          <w:color w:val="000000"/>
          <w:sz w:val="18"/>
          <w:szCs w:val="18"/>
        </w:rPr>
        <w:t>pneumoniae</w:t>
      </w:r>
      <w:proofErr w:type="spellEnd"/>
    </w:p>
    <w:p w14:paraId="768746D1" w14:textId="6093C112" w:rsidR="002F3851" w:rsidRPr="009F417D" w:rsidRDefault="002F3851" w:rsidP="00AB3E56">
      <w:pPr>
        <w:bidi/>
        <w:spacing w:before="240"/>
        <w:rPr>
          <w:b/>
          <w:bCs/>
          <w:szCs w:val="24"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A96BF4">
        <w:rPr>
          <w:rFonts w:hint="cs"/>
          <w:b/>
          <w:bCs/>
          <w:szCs w:val="24"/>
          <w:rtl/>
          <w:lang w:bidi="fa-IR"/>
        </w:rPr>
        <w:t xml:space="preserve"> </w:t>
      </w:r>
      <w:r w:rsidR="00A96BF4" w:rsidRPr="00A96BF4">
        <w:rPr>
          <w:rFonts w:asciiTheme="majorBidi" w:hAnsiTheme="majorBidi" w:cstheme="majorBidi"/>
          <w:szCs w:val="24"/>
          <w:rtl/>
          <w:lang w:bidi="fa-IR"/>
        </w:rPr>
        <w:t>13/7/1404</w:t>
      </w:r>
    </w:p>
    <w:p w14:paraId="3EB4AD3F" w14:textId="7D4C46FE" w:rsidR="002F3851" w:rsidRDefault="002F3851" w:rsidP="002F3851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1F62CB19" w14:textId="306F6F16" w:rsidR="00A96BF4" w:rsidRPr="00A96BF4" w:rsidRDefault="00A96BF4" w:rsidP="00A96BF4">
      <w:pPr>
        <w:bidi/>
        <w:rPr>
          <w:szCs w:val="24"/>
          <w:rtl/>
        </w:rPr>
      </w:pPr>
      <w:r w:rsidRPr="00A96BF4">
        <w:rPr>
          <w:rFonts w:hint="cs"/>
          <w:szCs w:val="24"/>
          <w:rtl/>
        </w:rPr>
        <w:t>محقق اصلی: سعید خشنود</w:t>
      </w:r>
    </w:p>
    <w:p w14:paraId="0721A2CE" w14:textId="5F71E5E3" w:rsidR="00A96BF4" w:rsidRPr="00A96BF4" w:rsidRDefault="00A96BF4" w:rsidP="00A96BF4">
      <w:pPr>
        <w:bidi/>
        <w:rPr>
          <w:szCs w:val="24"/>
        </w:rPr>
      </w:pPr>
      <w:r w:rsidRPr="00A96BF4">
        <w:rPr>
          <w:rFonts w:hint="cs"/>
          <w:szCs w:val="24"/>
          <w:rtl/>
        </w:rPr>
        <w:t>همکاران: وهاب حسن کاویار، نورخدا صادقی فرد: مرکزتحقیقات میکروب شناسی بالینی دانشگاه علوم پزشکی ایلام</w:t>
      </w:r>
    </w:p>
    <w:p w14:paraId="2891E666" w14:textId="770AE7CB" w:rsidR="009E4F82" w:rsidRPr="00A96BF4" w:rsidRDefault="00A96BF4" w:rsidP="002F3851">
      <w:pPr>
        <w:bidi/>
        <w:rPr>
          <w:szCs w:val="24"/>
          <w:rtl/>
        </w:rPr>
      </w:pPr>
      <w:r w:rsidRPr="00A96BF4">
        <w:rPr>
          <w:rFonts w:hint="cs"/>
          <w:szCs w:val="24"/>
          <w:rtl/>
        </w:rPr>
        <w:t>فاطمه شاهی: مرکز تحقیقات بیماری های عفونی و گرمسیری دانشگاه علوم پزشکی جندی شاپور اهواز</w:t>
      </w:r>
    </w:p>
    <w:p w14:paraId="33BD86C3" w14:textId="2E57BD6E" w:rsidR="00A96BF4" w:rsidRPr="00A96BF4" w:rsidRDefault="00A96BF4" w:rsidP="00A96BF4">
      <w:pPr>
        <w:bidi/>
        <w:rPr>
          <w:szCs w:val="24"/>
          <w:rtl/>
        </w:rPr>
      </w:pPr>
      <w:r w:rsidRPr="00A96BF4">
        <w:rPr>
          <w:rFonts w:hint="cs"/>
          <w:szCs w:val="24"/>
          <w:rtl/>
        </w:rPr>
        <w:t>محسن حیدری: دانشگاه علوم پزشکی سبزوار</w:t>
      </w:r>
    </w:p>
    <w:p w14:paraId="5D50DD1E" w14:textId="786B57D8" w:rsidR="00A96BF4" w:rsidRPr="00A96BF4" w:rsidRDefault="00A96BF4" w:rsidP="00A96BF4">
      <w:pPr>
        <w:bidi/>
        <w:rPr>
          <w:szCs w:val="24"/>
          <w:rtl/>
        </w:rPr>
      </w:pPr>
      <w:r w:rsidRPr="00A96BF4">
        <w:rPr>
          <w:rFonts w:hint="cs"/>
          <w:szCs w:val="24"/>
          <w:rtl/>
        </w:rPr>
        <w:t>ملیکا مرادی: گروه میکروب شناسی دانشگاه علوم پزشکی جندی شاپور اهواز</w:t>
      </w:r>
    </w:p>
    <w:p w14:paraId="72F5008F" w14:textId="2EEEB41F" w:rsidR="002F3851" w:rsidRPr="007E2616" w:rsidRDefault="007E2616" w:rsidP="007E2616">
      <w:pPr>
        <w:bidi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عنوان پیام پژوهشی: </w:t>
      </w:r>
      <w:r w:rsidRPr="007E2616">
        <w:rPr>
          <w:rFonts w:hint="cs"/>
          <w:szCs w:val="24"/>
          <w:rtl/>
        </w:rPr>
        <w:t>اهمیت شناسایی و مطالعه ایزوله های هاپیرویرولانت و کلاسیک کلبسیلا پنومونیه</w:t>
      </w:r>
    </w:p>
    <w:p w14:paraId="5DADDD3C" w14:textId="34C2C43A" w:rsidR="000D10D5" w:rsidRPr="009F417D" w:rsidRDefault="007E2616" w:rsidP="00F95520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پیام کلیدی:</w:t>
      </w:r>
    </w:p>
    <w:p w14:paraId="24439212" w14:textId="1680D4F1" w:rsidR="00F95520" w:rsidRPr="007E2616" w:rsidRDefault="007E2616" w:rsidP="007E2616">
      <w:pPr>
        <w:bidi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ن</w:t>
      </w:r>
      <w:r w:rsidRPr="00A96BF4">
        <w:rPr>
          <w:szCs w:val="24"/>
          <w:rtl/>
        </w:rPr>
        <w:t>ظارت، کنترل عفونت و درمان‌ها</w:t>
      </w:r>
      <w:r w:rsidRPr="00A96BF4">
        <w:rPr>
          <w:rFonts w:hint="cs"/>
          <w:szCs w:val="24"/>
          <w:rtl/>
        </w:rPr>
        <w:t>ی</w:t>
      </w:r>
      <w:r w:rsidRPr="00A96BF4">
        <w:rPr>
          <w:szCs w:val="24"/>
          <w:rtl/>
        </w:rPr>
        <w:t xml:space="preserve"> هدفمند برا</w:t>
      </w:r>
      <w:r w:rsidRPr="00A96BF4">
        <w:rPr>
          <w:rFonts w:hint="cs"/>
          <w:szCs w:val="24"/>
          <w:rtl/>
        </w:rPr>
        <w:t>ی</w:t>
      </w:r>
      <w:r w:rsidRPr="00A96BF4">
        <w:rPr>
          <w:szCs w:val="24"/>
          <w:rtl/>
        </w:rPr>
        <w:t xml:space="preserve"> مبارزه با کلبس</w:t>
      </w:r>
      <w:r w:rsidRPr="00A96BF4">
        <w:rPr>
          <w:rFonts w:hint="cs"/>
          <w:szCs w:val="24"/>
          <w:rtl/>
        </w:rPr>
        <w:t>ی</w:t>
      </w:r>
      <w:r w:rsidRPr="00A96BF4">
        <w:rPr>
          <w:rFonts w:hint="eastAsia"/>
          <w:szCs w:val="24"/>
          <w:rtl/>
        </w:rPr>
        <w:t>لا</w:t>
      </w:r>
      <w:r w:rsidRPr="00A96BF4">
        <w:rPr>
          <w:szCs w:val="24"/>
          <w:rtl/>
        </w:rPr>
        <w:t xml:space="preserve"> پنومون</w:t>
      </w:r>
      <w:r w:rsidRPr="00A96BF4">
        <w:rPr>
          <w:rFonts w:hint="cs"/>
          <w:szCs w:val="24"/>
          <w:rtl/>
        </w:rPr>
        <w:t>ی</w:t>
      </w:r>
      <w:r w:rsidRPr="00A96BF4">
        <w:rPr>
          <w:rFonts w:hint="eastAsia"/>
          <w:szCs w:val="24"/>
          <w:rtl/>
        </w:rPr>
        <w:t>ه</w:t>
      </w:r>
      <w:r w:rsidRPr="00A96BF4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هایپرویرولانت</w:t>
      </w:r>
      <w:r w:rsidRPr="00A96BF4">
        <w:rPr>
          <w:szCs w:val="24"/>
          <w:rtl/>
        </w:rPr>
        <w:t xml:space="preserve"> و مقاوم به دارو ضرور</w:t>
      </w:r>
      <w:r w:rsidRPr="00A96BF4">
        <w:rPr>
          <w:rFonts w:hint="cs"/>
          <w:szCs w:val="24"/>
          <w:rtl/>
        </w:rPr>
        <w:t>ی</w:t>
      </w:r>
      <w:r w:rsidRPr="00A96BF4">
        <w:rPr>
          <w:szCs w:val="24"/>
          <w:rtl/>
        </w:rPr>
        <w:t xml:space="preserve"> است.</w:t>
      </w:r>
    </w:p>
    <w:p w14:paraId="3B22FC1F" w14:textId="20F3DCBD" w:rsidR="00BE703D" w:rsidRPr="009F417D" w:rsidRDefault="00BE703D" w:rsidP="00BE703D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02D7B8AC" w14:textId="6D1E7897" w:rsidR="00F95520" w:rsidRDefault="007E2616" w:rsidP="00F95520">
      <w:pPr>
        <w:bidi/>
        <w:rPr>
          <w:szCs w:val="24"/>
          <w:rtl/>
        </w:rPr>
      </w:pPr>
      <w:r>
        <w:rPr>
          <w:rFonts w:hint="cs"/>
          <w:szCs w:val="24"/>
          <w:rtl/>
        </w:rPr>
        <w:t>مقاومت به کارباپنم ها، کلبسیلا پنومونیه هایپرویرولانت، مقاومت چند دارویی</w:t>
      </w:r>
    </w:p>
    <w:p w14:paraId="45052A12" w14:textId="77777777" w:rsidR="007E2616" w:rsidRDefault="007E2616" w:rsidP="007E2616">
      <w:pPr>
        <w:bidi/>
        <w:rPr>
          <w:szCs w:val="24"/>
          <w:rtl/>
        </w:rPr>
      </w:pPr>
    </w:p>
    <w:p w14:paraId="722BE00F" w14:textId="77777777" w:rsidR="007E2616" w:rsidRDefault="007E2616" w:rsidP="007E2616">
      <w:pPr>
        <w:bidi/>
        <w:rPr>
          <w:szCs w:val="24"/>
          <w:rtl/>
        </w:rPr>
      </w:pPr>
    </w:p>
    <w:p w14:paraId="183F9264" w14:textId="77777777" w:rsidR="007E2616" w:rsidRDefault="007E2616" w:rsidP="007E2616">
      <w:pPr>
        <w:bidi/>
        <w:rPr>
          <w:szCs w:val="24"/>
          <w:rtl/>
        </w:rPr>
      </w:pPr>
    </w:p>
    <w:p w14:paraId="59DFD23B" w14:textId="77777777" w:rsidR="007E2616" w:rsidRPr="009F417D" w:rsidRDefault="007E2616" w:rsidP="007E2616">
      <w:pPr>
        <w:bidi/>
        <w:rPr>
          <w:szCs w:val="24"/>
          <w:rtl/>
        </w:rPr>
      </w:pPr>
    </w:p>
    <w:p w14:paraId="3C2367C8" w14:textId="7472AD99" w:rsidR="002F3851" w:rsidRPr="009F417D" w:rsidRDefault="007E2616" w:rsidP="000D10D5">
      <w:pPr>
        <w:bidi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lastRenderedPageBreak/>
        <w:t>متن پیام پژوهشی:</w:t>
      </w:r>
    </w:p>
    <w:p w14:paraId="0AB66B89" w14:textId="6EB6FB89" w:rsidR="002F3851" w:rsidRPr="009F417D" w:rsidRDefault="007E2616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>
        <w:rPr>
          <w:rFonts w:cs="B Nazanin" w:hint="cs"/>
          <w:kern w:val="0"/>
          <w:sz w:val="24"/>
          <w:szCs w:val="24"/>
          <w:rtl/>
          <w14:ligatures w14:val="none"/>
        </w:rPr>
        <w:t>اهمیت موضوع:</w:t>
      </w:r>
    </w:p>
    <w:p w14:paraId="5F6C26A6" w14:textId="4ED50EC1" w:rsidR="00F95520" w:rsidRPr="009F417D" w:rsidRDefault="002332B1" w:rsidP="005C570E">
      <w:pPr>
        <w:bidi/>
        <w:jc w:val="both"/>
        <w:rPr>
          <w:szCs w:val="24"/>
        </w:rPr>
      </w:pPr>
      <w:r w:rsidRPr="002332B1">
        <w:rPr>
          <w:szCs w:val="24"/>
          <w:rtl/>
        </w:rPr>
        <w:t>کلبس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لا</w:t>
      </w:r>
      <w:r w:rsidRPr="002332B1">
        <w:rPr>
          <w:szCs w:val="24"/>
          <w:rtl/>
        </w:rPr>
        <w:t xml:space="preserve"> پنومون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</w:t>
      </w:r>
      <w:r>
        <w:rPr>
          <w:rFonts w:hint="cs"/>
          <w:szCs w:val="24"/>
          <w:rtl/>
        </w:rPr>
        <w:t xml:space="preserve"> 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ک</w:t>
      </w:r>
      <w:r w:rsidRPr="002332B1">
        <w:rPr>
          <w:szCs w:val="24"/>
          <w:rtl/>
        </w:rPr>
        <w:t xml:space="preserve"> پاتوژن فرصت‌طلب است که قادر به 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جاد</w:t>
      </w:r>
      <w:r w:rsidRPr="002332B1">
        <w:rPr>
          <w:szCs w:val="24"/>
          <w:rtl/>
        </w:rPr>
        <w:t xml:space="preserve"> ذات‌الر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ه،</w:t>
      </w:r>
      <w:r w:rsidRPr="002332B1">
        <w:rPr>
          <w:szCs w:val="24"/>
          <w:rtl/>
        </w:rPr>
        <w:t xml:space="preserve"> عفونت‌ها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دستگاه ادرار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و باکتر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م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است. جمع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ت‌ها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پرخطر شامل نوزادان، افراد مسن، ب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ماران</w:t>
      </w:r>
      <w:r w:rsidRPr="002332B1">
        <w:rPr>
          <w:szCs w:val="24"/>
          <w:rtl/>
        </w:rPr>
        <w:t xml:space="preserve"> دارا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نقص 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من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و افراد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هستند که مرتباً در معرض </w:t>
      </w:r>
      <w:r w:rsidR="005C570E">
        <w:rPr>
          <w:rFonts w:hint="cs"/>
          <w:szCs w:val="24"/>
          <w:rtl/>
          <w:lang w:bidi="fa-IR"/>
        </w:rPr>
        <w:t xml:space="preserve">خطرات </w:t>
      </w:r>
      <w:r w:rsidRPr="002332B1">
        <w:rPr>
          <w:szCs w:val="24"/>
          <w:rtl/>
        </w:rPr>
        <w:t>مح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ط‌ها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مراقبت‌ها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بهداشت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ق</w:t>
      </w:r>
      <w:r w:rsidRPr="002332B1">
        <w:rPr>
          <w:rFonts w:hint="eastAsia"/>
          <w:szCs w:val="24"/>
          <w:rtl/>
        </w:rPr>
        <w:t>رار</w:t>
      </w:r>
      <w:r>
        <w:rPr>
          <w:szCs w:val="24"/>
          <w:rtl/>
        </w:rPr>
        <w:t xml:space="preserve"> دارن</w:t>
      </w:r>
      <w:r>
        <w:rPr>
          <w:rFonts w:hint="cs"/>
          <w:szCs w:val="24"/>
          <w:rtl/>
        </w:rPr>
        <w:t xml:space="preserve">د. </w:t>
      </w:r>
      <w:r w:rsidRPr="002332B1">
        <w:rPr>
          <w:szCs w:val="24"/>
          <w:rtl/>
        </w:rPr>
        <w:t>بر اساس پروفا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ب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مار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زا</w:t>
      </w:r>
      <w:r w:rsidRPr="002332B1">
        <w:rPr>
          <w:rFonts w:hint="cs"/>
          <w:szCs w:val="24"/>
          <w:rtl/>
        </w:rPr>
        <w:t>یی</w:t>
      </w:r>
      <w:r w:rsidRPr="002332B1">
        <w:rPr>
          <w:rFonts w:hint="eastAsia"/>
          <w:szCs w:val="24"/>
          <w:rtl/>
        </w:rPr>
        <w:t>،</w:t>
      </w:r>
      <w:r w:rsidRPr="002332B1">
        <w:rPr>
          <w:szCs w:val="24"/>
          <w:rtl/>
        </w:rPr>
        <w:t xml:space="preserve"> کلبس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لا</w:t>
      </w:r>
      <w:r w:rsidRPr="002332B1">
        <w:rPr>
          <w:szCs w:val="24"/>
          <w:rtl/>
        </w:rPr>
        <w:t xml:space="preserve"> پنومون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</w:t>
      </w:r>
      <w:r w:rsidRPr="002332B1">
        <w:rPr>
          <w:szCs w:val="24"/>
          <w:rtl/>
        </w:rPr>
        <w:t xml:space="preserve"> به کلبس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لا</w:t>
      </w:r>
      <w:r w:rsidRPr="002332B1">
        <w:rPr>
          <w:szCs w:val="24"/>
          <w:rtl/>
        </w:rPr>
        <w:t xml:space="preserve"> پنومون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</w:t>
      </w:r>
      <w:r w:rsidRPr="002332B1">
        <w:rPr>
          <w:szCs w:val="24"/>
          <w:rtl/>
        </w:rPr>
        <w:t xml:space="preserve"> کلاس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ک</w:t>
      </w:r>
      <w:r>
        <w:rPr>
          <w:szCs w:val="24"/>
          <w:rtl/>
        </w:rPr>
        <w:t xml:space="preserve"> </w:t>
      </w:r>
      <w:r w:rsidRPr="002332B1">
        <w:rPr>
          <w:szCs w:val="24"/>
          <w:rtl/>
        </w:rPr>
        <w:t>و کلبس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لا</w:t>
      </w:r>
      <w:r w:rsidRPr="002332B1">
        <w:rPr>
          <w:szCs w:val="24"/>
          <w:rtl/>
        </w:rPr>
        <w:t xml:space="preserve"> پنومون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</w:t>
      </w:r>
      <w:r w:rsidRPr="002332B1">
        <w:rPr>
          <w:szCs w:val="24"/>
          <w:rtl/>
        </w:rPr>
        <w:t xml:space="preserve"> فوق ب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مار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زا</w:t>
      </w:r>
      <w:r w:rsidR="005C570E">
        <w:rPr>
          <w:rFonts w:hint="cs"/>
          <w:szCs w:val="24"/>
          <w:rtl/>
        </w:rPr>
        <w:t xml:space="preserve"> (</w:t>
      </w:r>
      <w:r w:rsidR="005C570E">
        <w:rPr>
          <w:rFonts w:hint="cs"/>
          <w:szCs w:val="24"/>
          <w:rtl/>
        </w:rPr>
        <w:t>هایپرویرولانت</w:t>
      </w:r>
      <w:r w:rsidR="005C570E">
        <w:rPr>
          <w:rFonts w:hint="cs"/>
          <w:szCs w:val="24"/>
          <w:rtl/>
        </w:rPr>
        <w:t>)</w:t>
      </w:r>
      <w:r w:rsidRPr="002332B1">
        <w:rPr>
          <w:szCs w:val="24"/>
          <w:rtl/>
        </w:rPr>
        <w:t xml:space="preserve"> طبقه‌بند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م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شود</w:t>
      </w:r>
      <w:r>
        <w:rPr>
          <w:rFonts w:hint="cs"/>
          <w:szCs w:val="24"/>
          <w:rtl/>
        </w:rPr>
        <w:t xml:space="preserve">. </w:t>
      </w:r>
      <w:r w:rsidRPr="002332B1">
        <w:rPr>
          <w:szCs w:val="24"/>
          <w:rtl/>
        </w:rPr>
        <w:t>سو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هایپرویرولانت</w:t>
      </w:r>
      <w:r w:rsidRPr="002332B1">
        <w:rPr>
          <w:szCs w:val="24"/>
          <w:rtl/>
        </w:rPr>
        <w:t xml:space="preserve"> با عفونت‌ها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شد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د</w:t>
      </w:r>
      <w:r w:rsidRPr="002332B1">
        <w:rPr>
          <w:szCs w:val="24"/>
          <w:rtl/>
        </w:rPr>
        <w:t xml:space="preserve"> اکتساب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از جامعه، مانند آبسه‌ها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کبد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پ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وژن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ک،</w:t>
      </w:r>
      <w:r w:rsidRPr="002332B1">
        <w:rPr>
          <w:szCs w:val="24"/>
          <w:rtl/>
        </w:rPr>
        <w:t xml:space="preserve"> استئوم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ت</w:t>
      </w:r>
      <w:r w:rsidRPr="002332B1">
        <w:rPr>
          <w:szCs w:val="24"/>
          <w:rtl/>
        </w:rPr>
        <w:t xml:space="preserve"> و اندوفتالم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ت</w:t>
      </w:r>
      <w:r w:rsidRPr="002332B1">
        <w:rPr>
          <w:szCs w:val="24"/>
          <w:rtl/>
        </w:rPr>
        <w:t xml:space="preserve"> مرتبط هستند که معمولاً افراد جوان‌تر و سال</w:t>
      </w:r>
      <w:r w:rsidRPr="002332B1">
        <w:rPr>
          <w:rFonts w:hint="eastAsia"/>
          <w:szCs w:val="24"/>
          <w:rtl/>
        </w:rPr>
        <w:t>م‌تر</w:t>
      </w:r>
      <w:r w:rsidRPr="002332B1">
        <w:rPr>
          <w:szCs w:val="24"/>
          <w:rtl/>
        </w:rPr>
        <w:t xml:space="preserve"> را تحت تأث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ر</w:t>
      </w:r>
      <w:r w:rsidRPr="002332B1">
        <w:rPr>
          <w:szCs w:val="24"/>
          <w:rtl/>
        </w:rPr>
        <w:t xml:space="preserve"> قرار م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دهند</w:t>
      </w:r>
      <w:r w:rsidRPr="002332B1">
        <w:rPr>
          <w:szCs w:val="24"/>
          <w:rtl/>
        </w:rPr>
        <w:t xml:space="preserve">. </w:t>
      </w:r>
    </w:p>
    <w:p w14:paraId="13480CE9" w14:textId="5D0B2719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>مهمت</w:t>
      </w:r>
      <w:r w:rsidR="007E2616">
        <w:rPr>
          <w:rFonts w:cs="B Nazanin" w:hint="cs"/>
          <w:kern w:val="0"/>
          <w:sz w:val="24"/>
          <w:szCs w:val="24"/>
          <w:rtl/>
          <w14:ligatures w14:val="none"/>
        </w:rPr>
        <w:t>رین نتایج طرح به زبان غیر تخصصی:</w:t>
      </w:r>
    </w:p>
    <w:p w14:paraId="332738C9" w14:textId="138C2799" w:rsidR="002332B1" w:rsidRDefault="002332B1" w:rsidP="005C570E">
      <w:pPr>
        <w:bidi/>
        <w:ind w:left="360"/>
        <w:rPr>
          <w:szCs w:val="24"/>
          <w:rtl/>
        </w:rPr>
      </w:pPr>
      <w:r>
        <w:rPr>
          <w:rFonts w:hint="cs"/>
          <w:szCs w:val="24"/>
          <w:rtl/>
        </w:rPr>
        <w:t>ا</w:t>
      </w:r>
      <w:r w:rsidRPr="002332B1">
        <w:rPr>
          <w:szCs w:val="24"/>
          <w:rtl/>
        </w:rPr>
        <w:t xml:space="preserve">ز </w:t>
      </w:r>
      <w:r w:rsidR="005C570E" w:rsidRPr="005C570E">
        <w:rPr>
          <w:rFonts w:asciiTheme="majorBidi" w:hAnsiTheme="majorBidi" w:cstheme="majorBidi"/>
          <w:szCs w:val="24"/>
          <w:rtl/>
          <w:lang w:bidi="fa-IR"/>
        </w:rPr>
        <w:t>83</w:t>
      </w:r>
      <w:r w:rsidRPr="002332B1">
        <w:rPr>
          <w:szCs w:val="24"/>
          <w:rtl/>
        </w:rPr>
        <w:t xml:space="preserve"> 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زوله،</w:t>
      </w:r>
      <w:r w:rsidRPr="002332B1">
        <w:rPr>
          <w:szCs w:val="24"/>
          <w:rtl/>
        </w:rPr>
        <w:t xml:space="preserve"> </w:t>
      </w:r>
      <w:r w:rsidR="005C570E" w:rsidRPr="005C570E">
        <w:rPr>
          <w:rFonts w:asciiTheme="majorBidi" w:hAnsiTheme="majorBidi" w:cstheme="majorBidi"/>
          <w:szCs w:val="24"/>
          <w:rtl/>
          <w:lang w:bidi="fa-IR"/>
        </w:rPr>
        <w:t>16.87%</w:t>
      </w:r>
      <w:r w:rsidRPr="002332B1">
        <w:rPr>
          <w:szCs w:val="24"/>
          <w:rtl/>
        </w:rPr>
        <w:t xml:space="preserve"> و </w:t>
      </w:r>
      <w:r w:rsidR="005C570E" w:rsidRPr="005C570E">
        <w:rPr>
          <w:rFonts w:asciiTheme="majorBidi" w:hAnsiTheme="majorBidi" w:cstheme="majorBidi"/>
          <w:szCs w:val="24"/>
          <w:rtl/>
          <w:lang w:bidi="fa-IR"/>
        </w:rPr>
        <w:t>83.13%</w:t>
      </w:r>
      <w:r w:rsidRPr="002332B1">
        <w:rPr>
          <w:szCs w:val="24"/>
          <w:rtl/>
        </w:rPr>
        <w:t xml:space="preserve"> به ترت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ب</w:t>
      </w:r>
      <w:r w:rsidRPr="002332B1">
        <w:rPr>
          <w:szCs w:val="24"/>
          <w:rtl/>
        </w:rPr>
        <w:t xml:space="preserve"> کلبس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لا</w:t>
      </w:r>
      <w:r w:rsidRPr="002332B1">
        <w:rPr>
          <w:szCs w:val="24"/>
          <w:rtl/>
        </w:rPr>
        <w:t xml:space="preserve"> پنومون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ه</w:t>
      </w:r>
      <w:r>
        <w:rPr>
          <w:rFonts w:hint="cs"/>
          <w:szCs w:val="24"/>
          <w:rtl/>
        </w:rPr>
        <w:t xml:space="preserve">  هایپرویرولانت </w:t>
      </w:r>
      <w:r w:rsidRPr="002332B1">
        <w:rPr>
          <w:szCs w:val="24"/>
          <w:rtl/>
        </w:rPr>
        <w:t xml:space="preserve">و </w:t>
      </w:r>
      <w:r>
        <w:rPr>
          <w:rFonts w:hint="cs"/>
          <w:szCs w:val="24"/>
          <w:rtl/>
        </w:rPr>
        <w:t>کلاسیک</w:t>
      </w:r>
      <w:r w:rsidRPr="002332B1">
        <w:rPr>
          <w:szCs w:val="24"/>
          <w:rtl/>
        </w:rPr>
        <w:t xml:space="preserve"> بودند.</w:t>
      </w:r>
    </w:p>
    <w:p w14:paraId="649FA76C" w14:textId="77777777" w:rsidR="002332B1" w:rsidRDefault="002332B1" w:rsidP="002332B1">
      <w:pPr>
        <w:bidi/>
        <w:ind w:left="360"/>
        <w:rPr>
          <w:szCs w:val="24"/>
          <w:rtl/>
        </w:rPr>
      </w:pPr>
      <w:r w:rsidRPr="002332B1">
        <w:rPr>
          <w:szCs w:val="24"/>
          <w:rtl/>
        </w:rPr>
        <w:t xml:space="preserve"> همه 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زوله‌ها</w:t>
      </w:r>
      <w:r>
        <w:rPr>
          <w:szCs w:val="24"/>
          <w:rtl/>
        </w:rPr>
        <w:t xml:space="preserve"> مقاوم به چند دارو </w:t>
      </w:r>
      <w:r w:rsidRPr="002332B1">
        <w:rPr>
          <w:szCs w:val="24"/>
          <w:rtl/>
        </w:rPr>
        <w:t>بودند</w:t>
      </w:r>
      <w:r>
        <w:rPr>
          <w:rFonts w:hint="cs"/>
          <w:szCs w:val="24"/>
          <w:rtl/>
        </w:rPr>
        <w:t>.</w:t>
      </w:r>
    </w:p>
    <w:p w14:paraId="45C3476A" w14:textId="0245DE93" w:rsidR="002332B1" w:rsidRDefault="005C570E" w:rsidP="002332B1">
      <w:pPr>
        <w:bidi/>
        <w:ind w:left="360"/>
        <w:rPr>
          <w:szCs w:val="24"/>
          <w:rtl/>
        </w:rPr>
      </w:pPr>
      <w:r w:rsidRPr="005C570E">
        <w:rPr>
          <w:rFonts w:asciiTheme="majorBidi" w:hAnsiTheme="majorBidi" w:cstheme="majorBidi"/>
          <w:szCs w:val="24"/>
          <w:rtl/>
          <w:lang w:bidi="fa-IR"/>
        </w:rPr>
        <w:t>18.07%</w:t>
      </w:r>
      <w:r w:rsidR="002332B1" w:rsidRPr="002332B1">
        <w:rPr>
          <w:szCs w:val="24"/>
          <w:rtl/>
        </w:rPr>
        <w:t xml:space="preserve"> مق</w:t>
      </w:r>
      <w:r w:rsidR="002332B1">
        <w:rPr>
          <w:szCs w:val="24"/>
          <w:rtl/>
        </w:rPr>
        <w:t>اومت به کارباپنم را نشان دادند</w:t>
      </w:r>
      <w:r w:rsidR="002332B1">
        <w:rPr>
          <w:rFonts w:hint="cs"/>
          <w:szCs w:val="24"/>
          <w:rtl/>
        </w:rPr>
        <w:t>.</w:t>
      </w:r>
    </w:p>
    <w:p w14:paraId="1A0294A9" w14:textId="77777777" w:rsidR="002332B1" w:rsidRDefault="002332B1" w:rsidP="002332B1">
      <w:pPr>
        <w:bidi/>
        <w:ind w:left="360"/>
        <w:rPr>
          <w:szCs w:val="24"/>
          <w:rtl/>
        </w:rPr>
      </w:pPr>
      <w:r w:rsidRPr="002332B1">
        <w:rPr>
          <w:szCs w:val="24"/>
          <w:rtl/>
        </w:rPr>
        <w:t>الگو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مقاومت آنت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ب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وت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ک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در </w:t>
      </w:r>
      <w:r>
        <w:rPr>
          <w:rFonts w:hint="cs"/>
          <w:szCs w:val="24"/>
          <w:rtl/>
        </w:rPr>
        <w:t>ایزوله ها</w:t>
      </w:r>
      <w:r w:rsidRPr="002332B1">
        <w:rPr>
          <w:szCs w:val="24"/>
          <w:rtl/>
        </w:rPr>
        <w:t xml:space="preserve"> به جز 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پروفلوکساس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ن،</w:t>
      </w:r>
      <w:r w:rsidRPr="002332B1">
        <w:rPr>
          <w:szCs w:val="24"/>
          <w:rtl/>
        </w:rPr>
        <w:t xml:space="preserve"> تتراسا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کل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ن</w:t>
      </w:r>
      <w:r w:rsidRPr="002332B1">
        <w:rPr>
          <w:szCs w:val="24"/>
          <w:rtl/>
        </w:rPr>
        <w:t xml:space="preserve"> و آز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تروما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ن</w:t>
      </w:r>
      <w:r w:rsidRPr="002332B1">
        <w:rPr>
          <w:szCs w:val="24"/>
          <w:rtl/>
        </w:rPr>
        <w:t xml:space="preserve"> تفاوت معن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دار</w:t>
      </w:r>
      <w:r w:rsidRPr="002332B1">
        <w:rPr>
          <w:rFonts w:hint="cs"/>
          <w:szCs w:val="24"/>
          <w:rtl/>
        </w:rPr>
        <w:t>ی</w:t>
      </w:r>
      <w:r>
        <w:rPr>
          <w:szCs w:val="24"/>
          <w:rtl/>
        </w:rPr>
        <w:t xml:space="preserve"> ندارد</w:t>
      </w:r>
      <w:r w:rsidRPr="002332B1">
        <w:rPr>
          <w:szCs w:val="24"/>
          <w:rtl/>
        </w:rPr>
        <w:t xml:space="preserve">. </w:t>
      </w:r>
    </w:p>
    <w:p w14:paraId="23226160" w14:textId="0282ECBE" w:rsidR="00F95520" w:rsidRPr="009F417D" w:rsidRDefault="002332B1" w:rsidP="002332B1">
      <w:pPr>
        <w:bidi/>
        <w:ind w:left="360"/>
        <w:rPr>
          <w:szCs w:val="24"/>
          <w:rtl/>
          <w:lang w:bidi="fa-IR"/>
        </w:rPr>
      </w:pPr>
      <w:r w:rsidRPr="002332B1">
        <w:rPr>
          <w:szCs w:val="24"/>
          <w:rtl/>
        </w:rPr>
        <w:t xml:space="preserve">وجود </w:t>
      </w:r>
      <w:r w:rsidRPr="005C570E">
        <w:rPr>
          <w:rFonts w:asciiTheme="majorBidi" w:hAnsiTheme="majorBidi" w:cstheme="majorBidi"/>
          <w:szCs w:val="24"/>
        </w:rPr>
        <w:t>T6SS</w:t>
      </w:r>
      <w:r w:rsidRPr="002332B1">
        <w:rPr>
          <w:szCs w:val="24"/>
          <w:rtl/>
        </w:rPr>
        <w:t xml:space="preserve"> به جز مقاومت به 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پروفلوکساس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ن،</w:t>
      </w:r>
      <w:r w:rsidRPr="002332B1">
        <w:rPr>
          <w:szCs w:val="24"/>
          <w:rtl/>
        </w:rPr>
        <w:t xml:space="preserve"> ارتباط معن</w:t>
      </w:r>
      <w:r w:rsidRPr="002332B1">
        <w:rPr>
          <w:rFonts w:hint="cs"/>
          <w:szCs w:val="24"/>
          <w:rtl/>
        </w:rPr>
        <w:t>ی‌</w:t>
      </w:r>
      <w:r w:rsidRPr="002332B1">
        <w:rPr>
          <w:rFonts w:hint="eastAsia"/>
          <w:szCs w:val="24"/>
          <w:rtl/>
        </w:rPr>
        <w:t>دار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با ژن‌ها</w:t>
      </w:r>
      <w:r w:rsidRPr="002332B1">
        <w:rPr>
          <w:rFonts w:hint="cs"/>
          <w:szCs w:val="24"/>
          <w:rtl/>
        </w:rPr>
        <w:t>ی</w:t>
      </w:r>
      <w:r w:rsidRPr="002332B1">
        <w:rPr>
          <w:szCs w:val="24"/>
          <w:rtl/>
        </w:rPr>
        <w:t xml:space="preserve"> </w:t>
      </w:r>
      <w:r>
        <w:rPr>
          <w:rFonts w:hint="cs"/>
          <w:szCs w:val="24"/>
          <w:rtl/>
        </w:rPr>
        <w:t>ویرولانس</w:t>
      </w:r>
      <w:r w:rsidRPr="002332B1">
        <w:rPr>
          <w:szCs w:val="24"/>
          <w:rtl/>
        </w:rPr>
        <w:t xml:space="preserve"> </w:t>
      </w:r>
      <w:r w:rsidRPr="002332B1">
        <w:rPr>
          <w:rFonts w:hint="cs"/>
          <w:szCs w:val="24"/>
          <w:rtl/>
        </w:rPr>
        <w:t>ی</w:t>
      </w:r>
      <w:r w:rsidRPr="002332B1">
        <w:rPr>
          <w:rFonts w:hint="eastAsia"/>
          <w:szCs w:val="24"/>
          <w:rtl/>
        </w:rPr>
        <w:t>ا</w:t>
      </w:r>
      <w:r>
        <w:rPr>
          <w:szCs w:val="24"/>
          <w:rtl/>
        </w:rPr>
        <w:t xml:space="preserve"> مقاومت نداشت</w:t>
      </w:r>
      <w:r>
        <w:rPr>
          <w:rFonts w:hint="cs"/>
          <w:szCs w:val="24"/>
          <w:rtl/>
        </w:rPr>
        <w:t>.</w:t>
      </w:r>
    </w:p>
    <w:p w14:paraId="52CFF2D6" w14:textId="77777777" w:rsidR="00F95520" w:rsidRPr="009F417D" w:rsidRDefault="00F95520" w:rsidP="00F95520">
      <w:pPr>
        <w:bidi/>
        <w:ind w:left="360"/>
        <w:rPr>
          <w:szCs w:val="24"/>
        </w:rPr>
      </w:pPr>
    </w:p>
    <w:p w14:paraId="4E240B94" w14:textId="78FE675A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F417D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DB92006" w14:textId="72FF95BA" w:rsidR="00F95520" w:rsidRPr="002332B1" w:rsidRDefault="002332B1" w:rsidP="002F3851">
      <w:pPr>
        <w:bidi/>
        <w:rPr>
          <w:szCs w:val="24"/>
          <w:rtl/>
        </w:rPr>
      </w:pPr>
      <w:r>
        <w:rPr>
          <w:rFonts w:hint="cs"/>
          <w:szCs w:val="24"/>
          <w:rtl/>
        </w:rPr>
        <w:t xml:space="preserve"> آگاهی از میزان شیوع</w:t>
      </w:r>
      <w:r w:rsidRPr="002332B1">
        <w:rPr>
          <w:rFonts w:hint="cs"/>
          <w:szCs w:val="24"/>
          <w:rtl/>
        </w:rPr>
        <w:t xml:space="preserve"> کلبسیلا پنومونیه در بخش های مختلف بیمارستان</w:t>
      </w:r>
    </w:p>
    <w:p w14:paraId="7F481962" w14:textId="521FEEB7" w:rsidR="002332B1" w:rsidRPr="002332B1" w:rsidRDefault="002332B1" w:rsidP="002332B1">
      <w:pPr>
        <w:bidi/>
        <w:rPr>
          <w:szCs w:val="24"/>
          <w:rtl/>
        </w:rPr>
      </w:pPr>
      <w:r w:rsidRPr="002332B1">
        <w:rPr>
          <w:rFonts w:hint="cs"/>
          <w:szCs w:val="24"/>
          <w:rtl/>
        </w:rPr>
        <w:t>آگاهی از میزان شیوع انواع ایزوله های کلبسیلا پنومونیه</w:t>
      </w:r>
      <w:r>
        <w:rPr>
          <w:rFonts w:hint="cs"/>
          <w:szCs w:val="24"/>
          <w:rtl/>
        </w:rPr>
        <w:t xml:space="preserve"> در نمونه های مختلف</w:t>
      </w:r>
    </w:p>
    <w:p w14:paraId="2405D048" w14:textId="41C26E9A" w:rsidR="002332B1" w:rsidRPr="002332B1" w:rsidRDefault="002332B1" w:rsidP="002332B1">
      <w:pPr>
        <w:bidi/>
        <w:rPr>
          <w:szCs w:val="24"/>
          <w:rtl/>
        </w:rPr>
      </w:pPr>
      <w:r w:rsidRPr="002332B1">
        <w:rPr>
          <w:rFonts w:hint="cs"/>
          <w:szCs w:val="24"/>
          <w:rtl/>
        </w:rPr>
        <w:t xml:space="preserve">آگاهی از میزان مقاومت به </w:t>
      </w:r>
      <w:r>
        <w:rPr>
          <w:rFonts w:hint="cs"/>
          <w:szCs w:val="24"/>
          <w:rtl/>
        </w:rPr>
        <w:t>آنتی بیوتیک های</w:t>
      </w:r>
      <w:r w:rsidRPr="002332B1">
        <w:rPr>
          <w:rFonts w:hint="cs"/>
          <w:szCs w:val="24"/>
          <w:rtl/>
        </w:rPr>
        <w:t xml:space="preserve"> مختلف در ایزوله های کلبسیلا پنومونیه</w:t>
      </w:r>
    </w:p>
    <w:p w14:paraId="047CA5AF" w14:textId="493D9A51" w:rsidR="002332B1" w:rsidRPr="002332B1" w:rsidRDefault="002332B1" w:rsidP="002332B1">
      <w:pPr>
        <w:bidi/>
        <w:rPr>
          <w:szCs w:val="24"/>
          <w:rtl/>
        </w:rPr>
      </w:pPr>
      <w:r w:rsidRPr="002332B1">
        <w:rPr>
          <w:rFonts w:hint="cs"/>
          <w:szCs w:val="24"/>
          <w:rtl/>
        </w:rPr>
        <w:t>انتقال نتایج حاصله به مسعولین و مراجع ذی صلاح در بیمارستان و دانشگاه</w:t>
      </w:r>
    </w:p>
    <w:p w14:paraId="6C2E59F2" w14:textId="0AC4ACD0" w:rsidR="002332B1" w:rsidRPr="002332B1" w:rsidRDefault="007E3756" w:rsidP="002332B1">
      <w:pPr>
        <w:bidi/>
        <w:rPr>
          <w:szCs w:val="24"/>
          <w:rtl/>
        </w:rPr>
      </w:pPr>
      <w:r>
        <w:rPr>
          <w:rFonts w:hint="cs"/>
          <w:szCs w:val="24"/>
          <w:rtl/>
        </w:rPr>
        <w:t>ارائه راهکارهای مناسب</w:t>
      </w:r>
      <w:r w:rsidR="002332B1" w:rsidRPr="002332B1">
        <w:rPr>
          <w:rFonts w:hint="cs"/>
          <w:szCs w:val="24"/>
          <w:rtl/>
        </w:rPr>
        <w:t xml:space="preserve"> در جهت کاهش مقاومت آنتی بیوتیکی در ایزوله های </w:t>
      </w:r>
      <w:r w:rsidRPr="002332B1">
        <w:rPr>
          <w:rFonts w:hint="cs"/>
          <w:szCs w:val="24"/>
          <w:rtl/>
        </w:rPr>
        <w:t>کلبسیلا پنومونیه</w:t>
      </w:r>
    </w:p>
    <w:p w14:paraId="374091E0" w14:textId="5907D1A4" w:rsidR="00F95520" w:rsidRDefault="00F95520" w:rsidP="00F95520">
      <w:pPr>
        <w:bidi/>
        <w:rPr>
          <w:b/>
          <w:bCs/>
          <w:szCs w:val="24"/>
          <w:rtl/>
        </w:rPr>
      </w:pPr>
    </w:p>
    <w:p w14:paraId="5B19DA6B" w14:textId="77777777" w:rsidR="002332B1" w:rsidRDefault="002332B1" w:rsidP="002332B1">
      <w:pPr>
        <w:bidi/>
        <w:rPr>
          <w:rFonts w:hint="cs"/>
          <w:b/>
          <w:bCs/>
          <w:szCs w:val="24"/>
          <w:rtl/>
        </w:rPr>
      </w:pPr>
    </w:p>
    <w:p w14:paraId="72E37B70" w14:textId="77777777" w:rsidR="005C570E" w:rsidRPr="009F417D" w:rsidRDefault="005C570E" w:rsidP="005C570E">
      <w:pPr>
        <w:bidi/>
        <w:rPr>
          <w:b/>
          <w:bCs/>
          <w:szCs w:val="24"/>
          <w:rtl/>
        </w:rPr>
      </w:pPr>
      <w:bookmarkStart w:id="0" w:name="_GoBack"/>
      <w:bookmarkEnd w:id="0"/>
    </w:p>
    <w:p w14:paraId="16EFC6B7" w14:textId="77777777" w:rsidR="00F95520" w:rsidRPr="009F417D" w:rsidRDefault="002F3851" w:rsidP="00F95520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lastRenderedPageBreak/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7649F456" w14:textId="23E5D9E2" w:rsidR="00A2206A" w:rsidRPr="007E3756" w:rsidRDefault="007E3756" w:rsidP="005358A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>
        <w:rPr>
          <w:rFonts w:cs="B Nazanin" w:hint="cs"/>
          <w:kern w:val="0"/>
          <w:sz w:val="24"/>
          <w:szCs w:val="24"/>
          <w:rtl/>
          <w14:ligatures w14:val="none"/>
        </w:rPr>
        <w:t>آگاهی از شرایط موجود در مورد این باکتری و ارائه راهکار مناسب در جهت کنترل عفونت های مربوط به آن</w:t>
      </w:r>
    </w:p>
    <w:p w14:paraId="660B8D2E" w14:textId="77777777" w:rsidR="002332B1" w:rsidRDefault="00A2206A" w:rsidP="00A2206A">
      <w:pPr>
        <w:bidi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محدودیت‌های شواهد چه بودند؟</w:t>
      </w:r>
    </w:p>
    <w:p w14:paraId="353C6AE5" w14:textId="6A6429A8" w:rsidR="00A2206A" w:rsidRPr="002332B1" w:rsidRDefault="00A2206A" w:rsidP="002332B1">
      <w:pPr>
        <w:bidi/>
        <w:rPr>
          <w:szCs w:val="24"/>
          <w:rtl/>
          <w:lang w:bidi="fa-IR"/>
        </w:rPr>
      </w:pPr>
      <w:r w:rsidRPr="002332B1">
        <w:rPr>
          <w:rFonts w:hint="cs"/>
          <w:szCs w:val="24"/>
          <w:rtl/>
        </w:rPr>
        <w:t xml:space="preserve"> </w:t>
      </w:r>
      <w:r w:rsidR="002332B1" w:rsidRPr="002332B1">
        <w:rPr>
          <w:rFonts w:hint="cs"/>
          <w:szCs w:val="24"/>
          <w:rtl/>
        </w:rPr>
        <w:t>تهیه مواد به علت تحریم با محدودیت مواجه بود.</w:t>
      </w:r>
    </w:p>
    <w:p w14:paraId="241EDD1D" w14:textId="0CB9AE0A" w:rsidR="00F95520" w:rsidRPr="009F417D" w:rsidRDefault="002F3851" w:rsidP="007E3756">
      <w:pPr>
        <w:bidi/>
        <w:jc w:val="both"/>
        <w:rPr>
          <w:b/>
          <w:bCs/>
          <w:szCs w:val="24"/>
          <w:rtl/>
          <w:lang w:bidi="fa-IR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  <w:r w:rsidR="007E3756">
        <w:rPr>
          <w:rFonts w:hint="cs"/>
          <w:b/>
          <w:bCs/>
          <w:szCs w:val="24"/>
          <w:rtl/>
        </w:rPr>
        <w:t xml:space="preserve"> </w:t>
      </w:r>
      <w:r w:rsidR="007E3756">
        <w:rPr>
          <w:rFonts w:hint="cs"/>
          <w:szCs w:val="24"/>
          <w:rtl/>
        </w:rPr>
        <w:t xml:space="preserve">دانشجویان، محققین، </w:t>
      </w:r>
      <w:r w:rsidR="007E3756" w:rsidRPr="007E3756">
        <w:rPr>
          <w:rFonts w:hint="cs"/>
          <w:szCs w:val="24"/>
          <w:rtl/>
        </w:rPr>
        <w:t xml:space="preserve">پزشکان </w:t>
      </w:r>
      <w:r w:rsidR="007E3756">
        <w:rPr>
          <w:rFonts w:hint="cs"/>
          <w:szCs w:val="24"/>
          <w:rtl/>
        </w:rPr>
        <w:t xml:space="preserve">و مسئولین </w:t>
      </w:r>
      <w:r w:rsidR="007E3756" w:rsidRPr="007E3756">
        <w:rPr>
          <w:rFonts w:hint="cs"/>
          <w:szCs w:val="24"/>
          <w:rtl/>
        </w:rPr>
        <w:t>بیمارستان</w:t>
      </w:r>
    </w:p>
    <w:p w14:paraId="042E26B8" w14:textId="1F9EFF0E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  <w:r w:rsidR="002332B1" w:rsidRPr="002332B1">
        <w:rPr>
          <w:rFonts w:hint="cs"/>
          <w:szCs w:val="24"/>
          <w:rtl/>
        </w:rPr>
        <w:t>خیر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67F6330D" w:rsidR="00F95520" w:rsidRPr="005358A4" w:rsidRDefault="007E3756" w:rsidP="007E3756">
      <w:pPr>
        <w:jc w:val="both"/>
        <w:rPr>
          <w:rFonts w:asciiTheme="majorBidi" w:hAnsiTheme="majorBidi" w:cstheme="majorBidi"/>
          <w:szCs w:val="24"/>
          <w:rtl/>
        </w:rPr>
      </w:pPr>
      <w:r w:rsidRPr="005358A4">
        <w:rPr>
          <w:rFonts w:asciiTheme="majorBidi" w:hAnsiTheme="majorBidi" w:cstheme="majorBidi"/>
          <w:szCs w:val="24"/>
        </w:rPr>
        <w:t>https://pmc.ncbi.nlm.nih.gov/articles/PMC12396918/</w:t>
      </w:r>
    </w:p>
    <w:p w14:paraId="79901E0F" w14:textId="528395FA" w:rsidR="002F3851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B116731" w14:textId="35A0D84B" w:rsidR="007E3756" w:rsidRPr="007E3756" w:rsidRDefault="007E3756" w:rsidP="007E3756">
      <w:pPr>
        <w:jc w:val="both"/>
        <w:rPr>
          <w:rFonts w:asciiTheme="majorBidi" w:hAnsiTheme="majorBidi" w:cstheme="majorBidi"/>
          <w:szCs w:val="24"/>
          <w:rtl/>
        </w:rPr>
      </w:pPr>
      <w:r w:rsidRPr="007E3756">
        <w:rPr>
          <w:rFonts w:asciiTheme="majorBidi" w:hAnsiTheme="majorBidi" w:cstheme="majorBidi"/>
          <w:szCs w:val="24"/>
          <w:rtl/>
        </w:rPr>
        <w:t>09167571873</w:t>
      </w:r>
    </w:p>
    <w:p w14:paraId="15B0AB1B" w14:textId="5578B9A5" w:rsidR="007E3756" w:rsidRPr="007E3756" w:rsidRDefault="007E3756" w:rsidP="007E3756">
      <w:pPr>
        <w:jc w:val="both"/>
        <w:rPr>
          <w:rFonts w:asciiTheme="majorBidi" w:hAnsiTheme="majorBidi" w:cstheme="majorBidi"/>
          <w:szCs w:val="24"/>
        </w:rPr>
      </w:pPr>
      <w:r w:rsidRPr="007E3756">
        <w:rPr>
          <w:rFonts w:asciiTheme="majorBidi" w:hAnsiTheme="majorBidi" w:cstheme="majorBidi"/>
          <w:szCs w:val="24"/>
        </w:rPr>
        <w:t>Saeed.khoshnood22@gmail.com</w:t>
      </w:r>
    </w:p>
    <w:p w14:paraId="6DB536CC" w14:textId="77777777" w:rsidR="00F95520" w:rsidRPr="009F417D" w:rsidRDefault="00F95520" w:rsidP="00F95520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77190E7" w14:textId="2B7BCA50" w:rsidR="005358A4" w:rsidRPr="005358A4" w:rsidRDefault="005358A4" w:rsidP="005358A4">
      <w:pPr>
        <w:numPr>
          <w:ilvl w:val="0"/>
          <w:numId w:val="12"/>
        </w:numPr>
        <w:shd w:val="clear" w:color="auto" w:fill="FFFFFF"/>
        <w:spacing w:before="225" w:after="100" w:afterAutospacing="1" w:line="240" w:lineRule="auto"/>
        <w:ind w:left="-540"/>
        <w:jc w:val="both"/>
        <w:rPr>
          <w:rFonts w:asciiTheme="majorBidi" w:eastAsia="Times New Roman" w:hAnsiTheme="majorBidi" w:cstheme="majorBidi"/>
          <w:color w:val="1B1B1B"/>
          <w:szCs w:val="24"/>
        </w:rPr>
      </w:pPr>
      <w:r w:rsidRPr="005358A4">
        <w:rPr>
          <w:rFonts w:asciiTheme="majorBidi" w:eastAsia="Times New Roman" w:hAnsiTheme="majorBidi" w:cstheme="majorBidi"/>
          <w:color w:val="1B1B1B"/>
          <w:szCs w:val="24"/>
        </w:rPr>
        <w:t>1.</w:t>
      </w:r>
      <w:r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Choby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J. E., Howard‐Anderson J., Weiss D. S.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Hypervirulent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Klebsiella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Pneumoniae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>– Clinical and Molecular Perspective</w:t>
      </w:r>
      <w:r>
        <w:rPr>
          <w:rFonts w:asciiTheme="majorBidi" w:eastAsia="Times New Roman" w:hAnsiTheme="majorBidi" w:cstheme="majorBidi"/>
          <w:color w:val="1B1B1B"/>
          <w:szCs w:val="24"/>
        </w:rPr>
        <w:t>s. Journal of Internal Medicine</w:t>
      </w:r>
      <w:r w:rsidRPr="005358A4">
        <w:rPr>
          <w:rFonts w:asciiTheme="majorBidi" w:eastAsia="Times New Roman" w:hAnsiTheme="majorBidi" w:cstheme="majorBidi"/>
          <w:color w:val="1B1B1B"/>
          <w:szCs w:val="24"/>
        </w:rPr>
        <w:t>. 2020</w:t>
      </w:r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;287</w:t>
      </w:r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(3):283–300. </w:t>
      </w:r>
      <w:proofErr w:type="spellStart"/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doi</w:t>
      </w:r>
      <w:proofErr w:type="spellEnd"/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>: 10.1111/joim.13007. </w:t>
      </w:r>
    </w:p>
    <w:p w14:paraId="5AD0F084" w14:textId="613AE54E" w:rsidR="005358A4" w:rsidRPr="005358A4" w:rsidRDefault="005358A4" w:rsidP="005358A4">
      <w:pPr>
        <w:numPr>
          <w:ilvl w:val="0"/>
          <w:numId w:val="12"/>
        </w:numPr>
        <w:shd w:val="clear" w:color="auto" w:fill="FFFFFF"/>
        <w:spacing w:before="225" w:after="100" w:afterAutospacing="1" w:line="240" w:lineRule="auto"/>
        <w:ind w:left="-540"/>
        <w:jc w:val="both"/>
        <w:rPr>
          <w:rFonts w:asciiTheme="majorBidi" w:eastAsia="Times New Roman" w:hAnsiTheme="majorBidi" w:cstheme="majorBidi"/>
          <w:color w:val="1B1B1B"/>
          <w:szCs w:val="24"/>
        </w:rPr>
      </w:pPr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2.Mohd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Asri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N. A., Ahmad S.,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Mohamud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R., et al. Global Prevalence of Nosocomial Multidrug-Resistant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Klebsiella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Pneumoniae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>: A Systematic Review and Meta</w:t>
      </w:r>
      <w:r>
        <w:rPr>
          <w:rFonts w:asciiTheme="majorBidi" w:eastAsia="Times New Roman" w:hAnsiTheme="majorBidi" w:cstheme="majorBidi"/>
          <w:color w:val="1B1B1B"/>
          <w:szCs w:val="24"/>
        </w:rPr>
        <w:t>-Analysis. Antibiotics</w:t>
      </w:r>
      <w:r w:rsidRPr="005358A4">
        <w:rPr>
          <w:rFonts w:asciiTheme="majorBidi" w:eastAsia="Times New Roman" w:hAnsiTheme="majorBidi" w:cstheme="majorBidi"/>
          <w:color w:val="1B1B1B"/>
          <w:szCs w:val="24"/>
        </w:rPr>
        <w:t>. 2021</w:t>
      </w:r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;10</w:t>
      </w:r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(12):p. 1508. </w:t>
      </w:r>
      <w:proofErr w:type="spellStart"/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doi</w:t>
      </w:r>
      <w:proofErr w:type="spellEnd"/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>: 10.3390/antibiotics10121508. </w:t>
      </w:r>
    </w:p>
    <w:p w14:paraId="1CA7E8DF" w14:textId="3CE579E0" w:rsidR="005358A4" w:rsidRPr="005358A4" w:rsidRDefault="005358A4" w:rsidP="005358A4">
      <w:pPr>
        <w:numPr>
          <w:ilvl w:val="0"/>
          <w:numId w:val="12"/>
        </w:numPr>
        <w:shd w:val="clear" w:color="auto" w:fill="FFFFFF"/>
        <w:spacing w:before="225" w:after="100" w:afterAutospacing="1" w:line="240" w:lineRule="auto"/>
        <w:ind w:left="-540"/>
        <w:jc w:val="both"/>
        <w:rPr>
          <w:rFonts w:asciiTheme="majorBidi" w:eastAsia="Times New Roman" w:hAnsiTheme="majorBidi" w:cstheme="majorBidi"/>
          <w:color w:val="1B1B1B"/>
          <w:szCs w:val="24"/>
        </w:rPr>
      </w:pPr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3.Chang D., Sharma L.,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Dela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Cruz C. S., Zhang D. Clinical Epidemiology, Risk Factors, and Control Strategies of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Klebsiella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Pneumoniae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Infec</w:t>
      </w:r>
      <w:r>
        <w:rPr>
          <w:rFonts w:asciiTheme="majorBidi" w:eastAsia="Times New Roman" w:hAnsiTheme="majorBidi" w:cstheme="majorBidi"/>
          <w:color w:val="1B1B1B"/>
          <w:szCs w:val="24"/>
        </w:rPr>
        <w:t>tion. Frontiers in Microbiology</w:t>
      </w:r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. 2021;12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doi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>: 10.3389/fmicb.2021.750662.750662</w:t>
      </w:r>
    </w:p>
    <w:p w14:paraId="709D8295" w14:textId="56215470" w:rsidR="005358A4" w:rsidRPr="005358A4" w:rsidRDefault="005358A4" w:rsidP="005358A4">
      <w:pPr>
        <w:numPr>
          <w:ilvl w:val="0"/>
          <w:numId w:val="12"/>
        </w:numPr>
        <w:shd w:val="clear" w:color="auto" w:fill="FFFFFF"/>
        <w:spacing w:before="225" w:after="100" w:afterAutospacing="1" w:line="240" w:lineRule="auto"/>
        <w:ind w:left="-540"/>
        <w:jc w:val="both"/>
        <w:rPr>
          <w:rFonts w:asciiTheme="majorBidi" w:eastAsia="Times New Roman" w:hAnsiTheme="majorBidi" w:cstheme="majorBidi"/>
          <w:color w:val="1B1B1B"/>
          <w:szCs w:val="24"/>
        </w:rPr>
      </w:pPr>
      <w:r w:rsidRPr="005358A4">
        <w:rPr>
          <w:rFonts w:asciiTheme="majorBidi" w:eastAsia="Times New Roman" w:hAnsiTheme="majorBidi" w:cstheme="majorBidi"/>
          <w:color w:val="1B1B1B"/>
          <w:szCs w:val="24"/>
        </w:rPr>
        <w:t>4.</w:t>
      </w:r>
      <w:r>
        <w:rPr>
          <w:rFonts w:asciiTheme="majorBidi" w:eastAsia="Times New Roman" w:hAnsiTheme="majorBidi" w:cstheme="majorBidi"/>
          <w:color w:val="1B1B1B"/>
          <w:szCs w:val="24"/>
        </w:rPr>
        <w:t xml:space="preserve">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Riwu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K. H. P., Effendi M. H.,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Rantam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F. A.,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Khairullah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A. R.,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Widodo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A. J. V. W. A Review: Virulence Factors of </w:t>
      </w:r>
      <w:proofErr w:type="spellStart"/>
      <w:r w:rsidRPr="005358A4">
        <w:rPr>
          <w:rFonts w:asciiTheme="majorBidi" w:eastAsia="Times New Roman" w:hAnsiTheme="majorBidi" w:cstheme="majorBidi"/>
          <w:color w:val="1B1B1B"/>
          <w:szCs w:val="24"/>
        </w:rPr>
        <w:t>Klebsiella</w:t>
      </w:r>
      <w:proofErr w:type="spell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 Pneumonia as Emerging Infection on t</w:t>
      </w:r>
      <w:r>
        <w:rPr>
          <w:rFonts w:asciiTheme="majorBidi" w:eastAsia="Times New Roman" w:hAnsiTheme="majorBidi" w:cstheme="majorBidi"/>
          <w:color w:val="1B1B1B"/>
          <w:szCs w:val="24"/>
        </w:rPr>
        <w:t>he Food Chain. Veterinary World</w:t>
      </w:r>
      <w:r w:rsidRPr="005358A4">
        <w:rPr>
          <w:rFonts w:asciiTheme="majorBidi" w:eastAsia="Times New Roman" w:hAnsiTheme="majorBidi" w:cstheme="majorBidi"/>
          <w:color w:val="1B1B1B"/>
          <w:szCs w:val="24"/>
        </w:rPr>
        <w:t>. 2022</w:t>
      </w:r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;15</w:t>
      </w:r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 xml:space="preserve">(9):2172–2179. </w:t>
      </w:r>
      <w:proofErr w:type="spellStart"/>
      <w:proofErr w:type="gramStart"/>
      <w:r w:rsidRPr="005358A4">
        <w:rPr>
          <w:rFonts w:asciiTheme="majorBidi" w:eastAsia="Times New Roman" w:hAnsiTheme="majorBidi" w:cstheme="majorBidi"/>
          <w:color w:val="1B1B1B"/>
          <w:szCs w:val="24"/>
        </w:rPr>
        <w:t>doi</w:t>
      </w:r>
      <w:proofErr w:type="spellEnd"/>
      <w:proofErr w:type="gramEnd"/>
      <w:r w:rsidRPr="005358A4">
        <w:rPr>
          <w:rFonts w:asciiTheme="majorBidi" w:eastAsia="Times New Roman" w:hAnsiTheme="majorBidi" w:cstheme="majorBidi"/>
          <w:color w:val="1B1B1B"/>
          <w:szCs w:val="24"/>
        </w:rPr>
        <w:t>: 10.14202/vetworld.2022.2172-2179. </w:t>
      </w:r>
    </w:p>
    <w:p w14:paraId="0E292C24" w14:textId="485358E0" w:rsidR="00F95520" w:rsidRPr="009F417D" w:rsidRDefault="00F95520" w:rsidP="005358A4">
      <w:pPr>
        <w:pStyle w:val="ListParagraph"/>
        <w:rPr>
          <w:sz w:val="24"/>
          <w:szCs w:val="24"/>
        </w:rPr>
      </w:pPr>
    </w:p>
    <w:sectPr w:rsidR="00F95520" w:rsidRPr="009F417D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6DD9E" w14:textId="77777777" w:rsidR="00D422A1" w:rsidRDefault="00D422A1" w:rsidP="00AA6739">
      <w:pPr>
        <w:spacing w:after="0" w:line="240" w:lineRule="auto"/>
      </w:pPr>
      <w:r>
        <w:separator/>
      </w:r>
    </w:p>
  </w:endnote>
  <w:endnote w:type="continuationSeparator" w:id="0">
    <w:p w14:paraId="487BEB73" w14:textId="77777777" w:rsidR="00D422A1" w:rsidRDefault="00D422A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BBB2B" w14:textId="77777777" w:rsidR="00D422A1" w:rsidRDefault="00D422A1" w:rsidP="00AA6739">
      <w:pPr>
        <w:spacing w:after="0" w:line="240" w:lineRule="auto"/>
      </w:pPr>
      <w:r>
        <w:separator/>
      </w:r>
    </w:p>
  </w:footnote>
  <w:footnote w:type="continuationSeparator" w:id="0">
    <w:p w14:paraId="525EB29C" w14:textId="77777777" w:rsidR="00D422A1" w:rsidRDefault="00D422A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2A1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10B1C"/>
    <w:multiLevelType w:val="multilevel"/>
    <w:tmpl w:val="C1F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39D1C39"/>
    <w:multiLevelType w:val="hybridMultilevel"/>
    <w:tmpl w:val="D64A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2033"/>
    <w:rsid w:val="001B3882"/>
    <w:rsid w:val="001D3A0B"/>
    <w:rsid w:val="001D3BAD"/>
    <w:rsid w:val="001E2D90"/>
    <w:rsid w:val="00213A52"/>
    <w:rsid w:val="00216CA1"/>
    <w:rsid w:val="00222DE4"/>
    <w:rsid w:val="002332B1"/>
    <w:rsid w:val="00233F6E"/>
    <w:rsid w:val="00271C6E"/>
    <w:rsid w:val="0028420E"/>
    <w:rsid w:val="002B1D0D"/>
    <w:rsid w:val="002F35E9"/>
    <w:rsid w:val="002F3851"/>
    <w:rsid w:val="00305361"/>
    <w:rsid w:val="003156AF"/>
    <w:rsid w:val="00350323"/>
    <w:rsid w:val="00362E82"/>
    <w:rsid w:val="00365CC2"/>
    <w:rsid w:val="00380CDE"/>
    <w:rsid w:val="003853E4"/>
    <w:rsid w:val="0046016C"/>
    <w:rsid w:val="004A6BFF"/>
    <w:rsid w:val="00525634"/>
    <w:rsid w:val="005358A4"/>
    <w:rsid w:val="0055114C"/>
    <w:rsid w:val="0057587A"/>
    <w:rsid w:val="005A6AD7"/>
    <w:rsid w:val="005B34C7"/>
    <w:rsid w:val="005C570E"/>
    <w:rsid w:val="005C75FF"/>
    <w:rsid w:val="005E1B66"/>
    <w:rsid w:val="005E2B09"/>
    <w:rsid w:val="006141A5"/>
    <w:rsid w:val="006635FC"/>
    <w:rsid w:val="00674FFE"/>
    <w:rsid w:val="0067709B"/>
    <w:rsid w:val="006B6DBF"/>
    <w:rsid w:val="006F0B76"/>
    <w:rsid w:val="00782C35"/>
    <w:rsid w:val="007E2616"/>
    <w:rsid w:val="007E3756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96BF4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32EFE"/>
    <w:rsid w:val="00D422A1"/>
    <w:rsid w:val="00D52121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FA17-8A5D-4712-86A5-583519B0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3</cp:revision>
  <cp:lastPrinted>2024-11-24T08:04:00Z</cp:lastPrinted>
  <dcterms:created xsi:type="dcterms:W3CDTF">2025-11-10T07:47:00Z</dcterms:created>
  <dcterms:modified xsi:type="dcterms:W3CDTF">2025-11-11T07:06:00Z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